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F2F6F">
        <w:rPr>
          <w:rFonts w:ascii="Times New Roman" w:hAnsi="Times New Roman" w:cs="Times New Roman"/>
          <w:sz w:val="18"/>
          <w:szCs w:val="18"/>
        </w:rPr>
        <w:t>Aneks 1. – Pregled 20 dodjeljenih ugovora prema najvećo</w:t>
      </w:r>
      <w:r w:rsidR="009F0697" w:rsidRPr="00FF2F6F">
        <w:rPr>
          <w:rFonts w:ascii="Times New Roman" w:hAnsi="Times New Roman" w:cs="Times New Roman"/>
          <w:sz w:val="18"/>
          <w:szCs w:val="18"/>
        </w:rPr>
        <w:t>j vrijednosti domačim ponuđačima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0"/>
        <w:gridCol w:w="2250"/>
        <w:gridCol w:w="1710"/>
        <w:gridCol w:w="1080"/>
        <w:gridCol w:w="1350"/>
        <w:gridCol w:w="2445"/>
      </w:tblGrid>
      <w:tr w:rsidR="00175675" w:rsidRPr="00FF2F6F" w:rsidTr="00180147">
        <w:trPr>
          <w:trHeight w:val="288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</w:t>
            </w:r>
            <w:r w:rsidR="006A7831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č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EC52A9">
        <w:trPr>
          <w:trHeight w:val="105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D16C1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"AUTOPUTEVI REPUBLIKE SRPSKE" D.O.O. BANJA LUKA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6929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INTEGRAL INŽENJERING A.D. LAKTAŠI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258,169,560.00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72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6929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projektovanja i izgradnje autoputa dionice Rača - Bijeljina</w:t>
            </w:r>
          </w:p>
        </w:tc>
      </w:tr>
      <w:tr w:rsidR="00AE68E9" w:rsidRPr="00FF2F6F" w:rsidTr="00EC52A9">
        <w:trPr>
          <w:trHeight w:val="124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105,180,000.00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sa objavljivanjem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600.000 tona mrkog uglja sa prevozom za potrebe TE Tuzla i TE Kakanj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87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UNICREDIT BANK D.D.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99,482,103.36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Kreditno zaduženje kod komercijalnih banaka u iznosu od 293.374.500,00 KM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79,521,142.40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 iz RMU Banovići za potrebe TE Tuzla i TE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5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HERING D.D. ŠIROKI BRIJEG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64,021,000.00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dijela brze ceste Lašva-Nević Polje, LOT 5: petlja „Vitez-izlaz iz poslovne zone“ – petlja Nević Polje</w:t>
            </w:r>
          </w:p>
        </w:tc>
      </w:tr>
      <w:tr w:rsidR="00AE68E9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ARAGOSTA INVEST D.O.O.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47,729,952.10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Tender br. 01-11033-1/21 od 05.08.2021. godine radi projektovanja, izgradnje i opremanja namjenskog objekta za pružanje zdravstvene zaštite oboljelim od malignih bolesti JZU Univerzitetskog kliničkog centra Republike Srpske po principu „KLJUČ U RUKE“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E68E9" w:rsidRPr="00FF2F6F" w:rsidTr="00180147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EFT-RUDNIK I TERMOELEKTRANA STANARI D.O.O. STANARI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46,644,500.00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sa objavljivanjem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2000036123 Nabavka 350.000 tona uglja asortimana Lignit za potrebe TE Tuzla za period 01.12.2022 - 30.06.2023.godine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180147">
        <w:trPr>
          <w:trHeight w:val="288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EURO-ASFALT D.O.O.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33,665,702.06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tunela „Hranjen“- Faza I – nastavak LOT 1 (iskop i izrada primarne podgrade glavne i servisne tunelske cijevi) i početak radova LOT 2 (ugradnja dijela sekundarne tunelske obloge)</w:t>
            </w: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MRKONJIĆ PUTEVI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31,282,051.28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DD372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Izvođenje radova i projektovanje za izgradnju nove trase magistralnog puta M-20, Gacko – Foča, poddionica Tjentište – Brod na Drini i mosta preko rijeke Drine, ref. 048 22</w:t>
            </w: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 PETROL DOO BANJALUKA</w:t>
            </w:r>
          </w:p>
          <w:p w:rsidR="001240D6" w:rsidRPr="00FF2F6F" w:rsidRDefault="001240D6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25,699,275.00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D6" w:rsidRPr="00FF2F6F" w:rsidRDefault="00DD372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29/22 Nabavka dizel goriva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ITC ZENICA D.O.O.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25,439,934.93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2000033855 Nabavka usluga revitalizacije kotla bloka 6 u Podružnici Termoelektrana „Tuzla“ Tuzla</w:t>
            </w:r>
          </w:p>
        </w:tc>
      </w:tr>
      <w:tr w:rsidR="001240D6" w:rsidRPr="00FF2F6F" w:rsidTr="00180147">
        <w:trPr>
          <w:trHeight w:val="129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25,260,290.00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usluga prevoza uglja željeznicom za potrebe TE Tuzla i TE Kakanj u 2022. godini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43" w:rsidRPr="00FF2F6F" w:rsidRDefault="00B5644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NISKOGRADNJA D.O.O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23,392,928.00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''Rehabilitacija magistralnog puta prvog reda MI-106 (stara oznaka M-16), za dionice 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Gradiška - Nova Topola - Klašnice i izgradnja tri kružna toka'' referenca 032/22</w:t>
            </w:r>
          </w:p>
        </w:tc>
      </w:tr>
      <w:tr w:rsidR="00B426E0" w:rsidRPr="00FF2F6F" w:rsidTr="00EC52A9">
        <w:trPr>
          <w:trHeight w:val="88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OPERATOR - TERMINALI FEDERACIJE D.O.O.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TERMOELEKTRO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20,333,259.49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LOT 1</w:t>
            </w: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20,286,750.00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2000034748 Nabavka 150.000 tona uglja za potrebe TE Tuzla i TE Kakanj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46618D" w:rsidRPr="00FF2F6F" w:rsidRDefault="0046618D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EC52A9">
        <w:trPr>
          <w:trHeight w:val="110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PROSVJETE,ZNANOSTI,KULTURE I ŠPORTA SBK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BIOENERGI D.O.O.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17,321,163.30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decentraliziranog sistema grijanja u osnovnim i srednjim školama SBK/KSB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AKCIONARSKO DRUŠTVO OLIMPIJSKI CENTAR "JAHORINA" PALE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NOVA BANKA AD BANJA LUKA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12,529,964.67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Javna nabavka usluga dugoročno kreditno zaduženje od 36.900.000,00 KM</w:t>
            </w:r>
          </w:p>
        </w:tc>
      </w:tr>
    </w:tbl>
    <w:p w:rsidR="00AE68E9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lastRenderedPageBreak/>
        <w:t>Aneks 2. – Pregled 20 dodjeljenih ugovora prema najvećoj vrijednosti stranim ponuđačima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580"/>
        <w:gridCol w:w="2250"/>
        <w:gridCol w:w="1710"/>
        <w:gridCol w:w="1080"/>
        <w:gridCol w:w="1260"/>
        <w:gridCol w:w="2520"/>
      </w:tblGrid>
      <w:tr w:rsidR="00AE68E9" w:rsidRPr="00FF2F6F" w:rsidTr="00F33D48">
        <w:trPr>
          <w:trHeight w:val="288"/>
        </w:trPr>
        <w:tc>
          <w:tcPr>
            <w:tcW w:w="1099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Dobavljac</w:t>
            </w:r>
          </w:p>
        </w:tc>
        <w:tc>
          <w:tcPr>
            <w:tcW w:w="171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52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F33D48">
        <w:trPr>
          <w:trHeight w:val="1142"/>
        </w:trPr>
        <w:tc>
          <w:tcPr>
            <w:tcW w:w="1099" w:type="dxa"/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AKCIONARSKO DRUŠTVO OLIMPIJSKI CENTAR "JAHORINA" PALE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TECHNOALPIN- S.P.A.</w:t>
            </w:r>
          </w:p>
          <w:p w:rsidR="00AE68E9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16,389,515.56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8E9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Javna nabavka radova na izgradnji jezera Skočine, rekonstrukcija i izgradnja novog sistema za osnježavanje na Skočinama</w:t>
            </w:r>
          </w:p>
        </w:tc>
      </w:tr>
      <w:tr w:rsidR="00EC4ECF" w:rsidRPr="00FF2F6F" w:rsidTr="00F33D48">
        <w:trPr>
          <w:trHeight w:val="1124"/>
        </w:trPr>
        <w:tc>
          <w:tcPr>
            <w:tcW w:w="1099" w:type="dxa"/>
            <w:shd w:val="clear" w:color="auto" w:fill="auto"/>
            <w:vAlign w:val="center"/>
            <w:hideMark/>
          </w:tcPr>
          <w:p w:rsidR="00EC4ECF" w:rsidRPr="00FF2F6F" w:rsidRDefault="00EC4ECF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INOVACIONI CENTAR BANJA LUKA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ELTA SYSTEMS LTD</w:t>
            </w:r>
          </w:p>
          <w:p w:rsidR="00EC4ECF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(Izrael)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4ECF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Ugovor o uspostavljanju Sajber akademije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7FC" w:rsidRPr="00FF2F6F" w:rsidTr="00F33D48">
        <w:trPr>
          <w:trHeight w:val="1187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TECHNOALPIN- S.P.A.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5,798,220.50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LOT 2 - Radovi na izgradnji sistema osnježenja sistem visokog pritiska, po sistemu   projektuj i izgradi ''ključ u ruke''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SUPERSNOW S.A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(Poljska)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4,540,606.00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LOT 1 - Radovi na izgradnji sistema osnježenja gravitacioni sistem, po sistemu  projektuj i izgradi '' ključ u ruke''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MEĐUNARODNI AERODROM SARAJEVO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THYSSENKRUPP AIRPORT SOLUTIONS, S.A.</w:t>
            </w:r>
          </w:p>
          <w:p w:rsidR="001137FC" w:rsidRPr="00FF2F6F" w:rsidRDefault="0046043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(Španija)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3,821,999.96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Aviomostovi sa uključenim sistemom za pristajanje (VDGS)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E15" w:rsidRPr="00FF2F6F" w:rsidTr="00F33D48">
        <w:trPr>
          <w:trHeight w:val="1421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MEĐUNARODNI AERODROM SARAJEVO D.O.O. SARAJEVO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HSH CHEMIE D.O.O.</w:t>
            </w:r>
          </w:p>
          <w:p w:rsidR="00F54E15" w:rsidRPr="00FF2F6F" w:rsidRDefault="00F54E15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2,619,490.05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Fluid za zaštitu od zaleđivanja i odleđivanja zrakoplova.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F54E15" w:rsidRPr="00FF2F6F" w:rsidRDefault="00F117B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F117B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Tahografske kartice druge generacije (smart tahografi) sa sistemom za njihovu personalizaciju, izdavanje i primjenu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SIEMENS ENERGY D.O.O.</w:t>
            </w:r>
          </w:p>
          <w:p w:rsidR="00F54E15" w:rsidRPr="00FF2F6F" w:rsidRDefault="00406C7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1,986,317.47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4E15" w:rsidRPr="00FF2F6F" w:rsidRDefault="00406C7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Servisni radovi na RP 110kV postrojenja na pogonu HE Mostar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INŽENJERING ZA ENERGETIKU I TRANSPORT D.D.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1,947,565.37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Isporuka i instalacija elektronskog signalno-sigurnosnog osiguranja 6 (šest) željezničko-cestovnih prelaza: Reljevo na pruzi 12 (Šamac-Sarajevo), Bistarac, Bistaračka Ulica i Lukavac Soda na pruzi 13 (Tuzla-Doboj) te Šerići i Križaljka na pruzi 14 (Brčko-Banovići)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ELEKTROPRENOS - ELEKTROPRIJENOS BIH A.D.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PD COMEL DOO</w:t>
            </w:r>
          </w:p>
          <w:p w:rsidR="00C502F3" w:rsidRPr="00FF2F6F" w:rsidRDefault="009405B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1,781,482.42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9405B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JN-OP-934/2020 Popravka energetskog autotransformatora 400/110 kV, 300 MVA u TS Višegrad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F758C" w:rsidRPr="00FF2F6F" w:rsidRDefault="006F75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NALCO OESTERREICH GES.M.B.H</w:t>
            </w:r>
          </w:p>
          <w:p w:rsidR="00C502F3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(Austrija)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1,728,282.28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58C" w:rsidRPr="00FF2F6F" w:rsidRDefault="006F75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sa objavljivanjem obavještenja o nabavci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44188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2000034744 Nabavka NALCO hemikalija za tretman otpadnih voda, rashladnih voda i  voda daljinskog sistema grijanja za potrebe Podružnice Termoelektrana Kakanj i Podružnice Termoelektrana Tuzla</w:t>
            </w:r>
          </w:p>
        </w:tc>
      </w:tr>
      <w:tr w:rsidR="00441888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ŽELJEZNICE REPUBLIKE SRPSKE A.D. DOBOJ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ILV PU DOO BEOGRAD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1,672,260.94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Ugovor o sukcesivnoj nabavci novih šina i skretničkih metalnih dijelova, pribora na 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skretnicama i ostali kolosiječni pribor.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TEHNOUNION1 D.O.O.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1,549,995.27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MAŠINA ZA UREĐENJE SKIJAŠKIH STAZA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- GENERATORI I MOTORI D.D.</w:t>
            </w:r>
          </w:p>
          <w:p w:rsidR="00E4160B" w:rsidRPr="00FF2F6F" w:rsidRDefault="00195DE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1,447,656.48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Sanacija dijela agregata br. 1. SP CHE Čapljina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552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1,428,180.00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Unutrašnji i vanjski stikeri</w:t>
            </w:r>
          </w:p>
        </w:tc>
      </w:tr>
      <w:tr w:rsidR="00832ECA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- GENERATORI I MOTORI D.D.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997,473.30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651E8A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8"/>
                <w:szCs w:val="18"/>
              </w:rPr>
              <w:t>Servis dijelova uzbudne grupe, kontrolni pregled i ocjena stanja namota generatora br. 1 i 2 nakon završetka sanacije oštećenja - HE Rama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11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MARKANT D.O.O.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924,045.60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 132/22 Nabavka čeličnih gredica</w:t>
            </w: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ŽELJEZNICE REPUBLIKE SRPSKE A.D. DOBOJ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BEOCONCEPT MIN DOO BEOGRAD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894,118.56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Ugovor o nabavci skretničkih metalnih dijelova, pribora na skretnicama i ostali kolosiječni pribor.</w:t>
            </w: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BH-GAS D.O.O. SARAJEVO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FASEK ENGINEERING AND TRADING D.O.O.</w:t>
            </w:r>
          </w:p>
          <w:p w:rsidR="00816EC7" w:rsidRPr="00FF2F6F" w:rsidRDefault="00EA4D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864,267.18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Unutrašnje snimanje gasovoda</w:t>
            </w: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D7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20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PRUŽANJE USLUGA U ZRAČNOJ PLOVIDBI BOSNE I HERCEGOVINE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TECNO ENGINEERING 2C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848,998.00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izrade letnih procedura za međunarodne aerodrome u BiH</w:t>
            </w: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Aneks 3. – Pregled 20 izuzeća od primjene Zakona prema najvećoj vrijednosti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80"/>
        <w:gridCol w:w="2250"/>
        <w:gridCol w:w="1710"/>
        <w:gridCol w:w="1080"/>
        <w:gridCol w:w="1260"/>
        <w:gridCol w:w="2340"/>
      </w:tblGrid>
      <w:tr w:rsidR="00AE68E9" w:rsidRPr="00FF2F6F" w:rsidTr="00F33D48">
        <w:trPr>
          <w:trHeight w:val="288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ugovornog organa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F33D48">
        <w:trPr>
          <w:trHeight w:val="105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"SARAJEVOGAS" D.O.O.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prirodnog gasa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1.095.000 tona uglja iz RMU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2FE2" w:rsidRPr="00651E8A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400.000 tona uglja asortimana Mrki II sa lokaliteta PK Višća za potrebe TE Tuzla u periodu 01.01.-31.12.2023.godine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65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SAOBRAĆAJA - DIREKCIJA ZA PUTEVE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Institucija vlasti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60,840,554.10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6FF" w:rsidRPr="00651E8A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Izgradnja Tunela Kobilja glava i dionice puta od tunela do priključka na M18 u naselju Hotonj, datum potpisivanja ugovora 29.04.2022.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KOMUNALNO BRČKO DOO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(1) Tačka a)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76C4" w:rsidRPr="00651E8A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električne energije za potrebe Brčko distrikta BiH za 2023. godinu - 02.07/3-02798/22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038F" w:rsidRPr="00651E8A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400.000 tona uglja iz RMU Breza za potrebe TE Kakanj u 2022. godini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Pravno lice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29,239,658.50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2737" w:rsidRPr="00651E8A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Projektovanje, izvođenje i opremanje Tehničko-ekonomskog bloka JZU Univerzitetskog kliničkog centra Republike Srpske U Banjaluci - Faza 1 po principu „KLJUČ U RUKE“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D6A" w:rsidRPr="00651E8A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Nabavvka 200.000 tona uglja sa lokaliteta Centralni revir za potrebe TE Kakanj u periodu 01.06.2023.-31.12.2023.godine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C2" w:rsidRPr="00651E8A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250.000 tona uglja asortimana Lignit sa lokaliteta Crveno brdo (RU Kreka) za potrebe TE Tuzla u periodu 01.03.2023-31.12.2023.godine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FOND ZDRAVSTVENOG OSIGURANJA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Pravno lice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20,000,000.00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10a. tačka f)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68E9" w:rsidRPr="00651E8A" w:rsidRDefault="001013C2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Dugoročno zaduženje Fonda zdravstvenog osiguranja Republike Srpske</w:t>
            </w: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63B6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63B6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568C" w:rsidRPr="00651E8A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uglja za potrebe TE Tuzla i TE Kakanj u 2023. godini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61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7464" w:rsidRPr="00651E8A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dodatnih količina uglja i plaćanje dodatno isporučene topline u uglju iz RU Kreka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191" w:rsidRPr="00651E8A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plina i taksi  - IZ 01/22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ZA PROIZVODNJU I DISTRIBUCIJU TOPLOTE "GRIJANJE" D.O.O. ZENICA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651E8A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Toplotna energija i HP voda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8,874,366.00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elektronskih brojila električne energije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ZA BORAČKA PITANJA KANTONA SARAJEVO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Institucija vlasti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8,736,200.36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e)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Kupovine stanova za dodjelu u vlasništvo ili dodjelu na korištenje pripadnicima branilačkih kategorija koji na iste imaju pravo shodno važećim propisima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7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"VODOVOD I KANALIZACIJA" D.O.O. ZENICA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Izgradnja glavnog kolektora i povezani radovi Grada Zenice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813122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lastRenderedPageBreak/>
        <w:t>A</w:t>
      </w:r>
      <w:r w:rsidR="00AE68E9" w:rsidRPr="00FF2F6F">
        <w:rPr>
          <w:rFonts w:ascii="Times New Roman" w:hAnsi="Times New Roman" w:cs="Times New Roman"/>
          <w:sz w:val="18"/>
          <w:szCs w:val="18"/>
        </w:rPr>
        <w:t>neks 4. – Pregled 20 izuzeća od primjene Zakona prema najvećoj vrijednosti, kada sektorski ugovorni organ dodjeljuje ugovore povezanom preduzeću, poslovnom partnerstvu ili sektorskom ugovornom organu koji je sas</w:t>
      </w:r>
      <w:r w:rsidR="00F322E2" w:rsidRPr="00FF2F6F">
        <w:rPr>
          <w:rFonts w:ascii="Times New Roman" w:hAnsi="Times New Roman" w:cs="Times New Roman"/>
          <w:sz w:val="18"/>
          <w:szCs w:val="18"/>
        </w:rPr>
        <w:t>tavni dio poslovnog partnerstva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945"/>
        <w:gridCol w:w="3780"/>
        <w:gridCol w:w="1080"/>
        <w:gridCol w:w="1260"/>
        <w:gridCol w:w="2340"/>
      </w:tblGrid>
      <w:tr w:rsidR="00AE68E9" w:rsidRPr="00FF2F6F" w:rsidTr="00F33D48">
        <w:trPr>
          <w:trHeight w:val="288"/>
          <w:jc w:val="center"/>
        </w:trPr>
        <w:tc>
          <w:tcPr>
            <w:tcW w:w="117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945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37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B87D2B" w:rsidRPr="00FF2F6F" w:rsidTr="00F33D48">
        <w:trPr>
          <w:trHeight w:val="703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"SARAJEVOGAS" D.O.O. SARAJEVO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87D2B" w:rsidRPr="00FF2F6F" w:rsidRDefault="00B87D2B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4879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</w:t>
            </w:r>
          </w:p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prirodnog gasa</w:t>
            </w:r>
          </w:p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1.095.000 tona uglja iz RMU Kakanj u 2022. godini</w:t>
            </w:r>
          </w:p>
          <w:p w:rsidR="0068785F" w:rsidRPr="00FF2F6F" w:rsidRDefault="0068785F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400.000 tona uglja asortimana Mrki II sa lokaliteta PK Višća za potrebe TE Tuzla u periodu 01.01.-31.12.2023.godine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KOMUNALNO BRČKO DOO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(1) Tačka a)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električne energije za potrebe Brčko distrikta BiH za 2023. godinu - 02.07/3-02798/22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400.000 tona uglja iz RMU Breza za potrebe TE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Nabavvka 200.000 tona uglja sa lokaliteta Centralni revir za potrebe TE Kakanj u periodu 01.06.2023.-31.12.2023.godine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288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250.000 tona uglja asortimana Lignit sa lokaliteta Crveno brdo (RU Kreka) za potrebe TE Tuzla u periodu 01.03.2023-31.12.2023.godine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za potrebe TE Tuzla i TE Kakanj u 2023. godini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dodatnih količina uglja i plaćanje dodatno isporučene topline u uglju iz RU Kreka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129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AVNO PREDUZEĆE ZA PROIZVODNJU I DISTRIBUCIJU TOPLOTE "GRIJANJE" D.O.O. ZENICA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Toplotna energija i HP voda</w:t>
            </w:r>
          </w:p>
          <w:p w:rsidR="002456FC" w:rsidRPr="00FF2F6F" w:rsidRDefault="002456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8,874,366.00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Nabavka elektronskih brojila električne energije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836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"VODOVOD I KANALIZACIJA" D.O.O. ZENICA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Izgradnja glavnog kolektora i povezani radovi Grada Zenice</w:t>
            </w:r>
          </w:p>
          <w:p w:rsidR="00761337" w:rsidRPr="00FF2F6F" w:rsidRDefault="0076133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2F6" w:rsidRPr="00FF2F6F" w:rsidTr="00D60E8F">
        <w:trPr>
          <w:trHeight w:val="107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5,355,324.82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3,960,936.54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3,801,396.45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2E5653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20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2,940,356.41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Servis i verifikacija mjernih uređaja u distributivnim podružnicama u JP Elektroprivreda BiH d.d. Sarajevo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724A45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</w:t>
      </w:r>
      <w:r w:rsidR="00B469DA" w:rsidRPr="00FF2F6F">
        <w:rPr>
          <w:rFonts w:ascii="Times New Roman" w:hAnsi="Times New Roman" w:cs="Times New Roman"/>
          <w:sz w:val="18"/>
          <w:szCs w:val="18"/>
        </w:rPr>
        <w:t xml:space="preserve">neks </w:t>
      </w:r>
      <w:r w:rsidR="000F3FF9" w:rsidRPr="00FF2F6F">
        <w:rPr>
          <w:rFonts w:ascii="Times New Roman" w:hAnsi="Times New Roman" w:cs="Times New Roman"/>
          <w:sz w:val="18"/>
          <w:szCs w:val="18"/>
        </w:rPr>
        <w:t>5</w:t>
      </w:r>
      <w:r w:rsidR="00B469DA" w:rsidRPr="00FF2F6F">
        <w:rPr>
          <w:rFonts w:ascii="Times New Roman" w:hAnsi="Times New Roman" w:cs="Times New Roman"/>
          <w:sz w:val="18"/>
          <w:szCs w:val="18"/>
        </w:rPr>
        <w:t>. – Pregled 20 dod</w:t>
      </w:r>
      <w:r w:rsidR="00F322E2" w:rsidRPr="00FF2F6F">
        <w:rPr>
          <w:rFonts w:ascii="Times New Roman" w:hAnsi="Times New Roman" w:cs="Times New Roman"/>
          <w:sz w:val="18"/>
          <w:szCs w:val="18"/>
        </w:rPr>
        <w:t>i</w:t>
      </w:r>
      <w:r w:rsidR="00B469DA" w:rsidRPr="00FF2F6F">
        <w:rPr>
          <w:rFonts w:ascii="Times New Roman" w:hAnsi="Times New Roman" w:cs="Times New Roman"/>
          <w:sz w:val="18"/>
          <w:szCs w:val="18"/>
        </w:rPr>
        <w:t>jeljenih ugovora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prema najvećoj vrijednosti </w:t>
      </w:r>
      <w:r w:rsidR="00B4152B" w:rsidRPr="00FF2F6F">
        <w:rPr>
          <w:rFonts w:ascii="Times New Roman" w:hAnsi="Times New Roman" w:cs="Times New Roman"/>
          <w:sz w:val="18"/>
          <w:szCs w:val="18"/>
        </w:rPr>
        <w:t>putem p</w:t>
      </w:r>
      <w:r w:rsidR="000F3FF9" w:rsidRPr="00FF2F6F">
        <w:rPr>
          <w:rFonts w:ascii="Times New Roman" w:hAnsi="Times New Roman" w:cs="Times New Roman"/>
          <w:sz w:val="18"/>
          <w:szCs w:val="18"/>
        </w:rPr>
        <w:t>regovaračkog postupka bez objavljivanja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obavještenja</w:t>
      </w:r>
    </w:p>
    <w:p w:rsidR="006B2BF4" w:rsidRPr="00FF2F6F" w:rsidRDefault="006B2BF4" w:rsidP="00EC52A9">
      <w:pPr>
        <w:jc w:val="center"/>
        <w:rPr>
          <w:sz w:val="18"/>
          <w:szCs w:val="18"/>
        </w:rPr>
      </w:pP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5660"/>
        <w:gridCol w:w="2880"/>
        <w:gridCol w:w="1530"/>
        <w:gridCol w:w="895"/>
        <w:gridCol w:w="3010"/>
      </w:tblGrid>
      <w:tr w:rsidR="006B2BF4" w:rsidRPr="00FF2F6F" w:rsidTr="005F71AC">
        <w:trPr>
          <w:trHeight w:val="288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6B2BF4" w:rsidRPr="00FF2F6F" w:rsidTr="005F71AC">
        <w:trPr>
          <w:trHeight w:val="1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79,521,142.40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 iz RMU Banovići za potrebe TE Tuzla i TE Kakanj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2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25,260,290.00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usluga prevoza uglja željeznicom za potrebe TE Tuzla i TE Kakanj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40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LAGER D.O.O. POSUŠJE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20,286,750.00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2000034748 Nabavka 150.000 tona uglja za potrebe TE Tuzla i TE Kakanj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RMU "Banovići" dd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11,654,500.00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dodatnih 100.000 t uglja i plaćanje dodatno isporučene topline u uglju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STARS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10,118,400.00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Tender br: 01-3995-1/22 radi  nabavke lož ulja srednjeg „S“ (LUS) –Mazuta za potrebe Univerzitetskog kliničkog centra Republike Srpske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INOVACIONI CENTAR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ELTA SYSTEMS LTD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Ugovor o uspostavljanju Sajber akademije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69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ZAVOD ZDRAVSTVENOG OSIGURANJA I REOSIGURANJA FEDERACIJE BOSNE I HERCEGOVINE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GLOSARIJ CD D.O.O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5,583,792.00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lijeka INN pembrolizumab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AB3F35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HIFA PETROL D.O.O. SARAJEVO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5,031,827.03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EURO DIZEL EN-590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AB3F35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HIFA PETROL D.O.O. SARAJEVO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4,395,335.87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Euro dizel EN-590 BAS EN-590-2002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AUTOCESTE FBIH D.O.O. MOSTAR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BS TELECOM SOLUTIONS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3,888,902.80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Održavanje software-skog dijela Sistema nadzora i upravljanja prometom na svim dionicama autoceste A1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RUDNIK UGLJA "GRAČANICA"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3,768,000.00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iz RU Gračanica za potrebe TE Tuzla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9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KUTJEVO 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3,246,750.00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095391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Nabavka merkantilne pšenice u količini od 4.500 tona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ZP "RUDNIK I TERMOELEKTRANA" GACKO, A.D.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“OPTIMA GRUPA” – DRUŠTVO SA OGRANIČENOM ODGOVORNOŠĆU ZA PROIZVODNJU I PROMET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3,072,000.00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095391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12/22-Nabavka euro dizeloa za potrebe RJ Rudnik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POLJOPRIVREDNIK DOO DERVENTA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3,048,000.00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7F6A0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merkantilne pšenice u količini od 4.000 tona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JAVNA USTANOVA "VODE SRPSKE"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EKO-EURO TIM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2,656,200.66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1043F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Hitna sanacija i rekonstrukcija zaštitnih vodnih objekata na teritoriji gradova Banja Luke, Prijedora, Gradiške, Laktaša i opštine Srbac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ZP "RUDNIK I TERMOELEKTRANA" GACKO, A.D.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TRIGMA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2,535,000.00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25/22-Nabavka lož ulja (srednjeg)-mazuta za potrebe RJ TE (do okončanja trenutnog Otvorenog postupka 33/22)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MJEŠOVITI HOLDING "ELEKTROPRIVREDA REPUBLIKE SRPSKE" - MATIČNO PREDUZEĆE A.D. TREBINJE - ZAVISNO PREDUZEĆE "ELEKTROKRAJINA" AKCIONARSKO DRUŠTVO BANJA LUKA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LANACO 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2,400,000.00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Zakup, nadogradnja i održavanje softverskog rješenja za podršku poslovnim procesima operatora distributivnog sistema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MRKONJIĆ PUTEVI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2,394,218.46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''Dodatni radovi na izvođenju građevinskih radova rehabilitacije putnog pravca Šipovo - Kupres u dužini od cca 29,7 km''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TRIO DOO ZVORNIK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2,109,000.00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Nabavka merkantilne pšenice u količini od 3.000 tona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 xml:space="preserve">Tahografske kartice druge generacije (smart tahografi) sa sistemom za </w:t>
            </w:r>
            <w:r w:rsidRPr="00FF2F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njihovu personalizaciju, izdavanje i primjenu</w:t>
            </w:r>
          </w:p>
        </w:tc>
      </w:tr>
    </w:tbl>
    <w:p w:rsidR="00B469DA" w:rsidRPr="00FF2F6F" w:rsidRDefault="00B469DA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B469DA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1B6B" w:rsidRPr="00FF2F6F" w:rsidRDefault="00B21B6B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C52A9" w:rsidRPr="00FF2F6F" w:rsidSect="00724A4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E9"/>
    <w:rsid w:val="00010A4F"/>
    <w:rsid w:val="0001224B"/>
    <w:rsid w:val="00042737"/>
    <w:rsid w:val="00082C52"/>
    <w:rsid w:val="000853A8"/>
    <w:rsid w:val="00094410"/>
    <w:rsid w:val="00095391"/>
    <w:rsid w:val="000B3276"/>
    <w:rsid w:val="000B49D3"/>
    <w:rsid w:val="000B6ACB"/>
    <w:rsid w:val="000D0273"/>
    <w:rsid w:val="000D1DC6"/>
    <w:rsid w:val="000F3FF9"/>
    <w:rsid w:val="001013C2"/>
    <w:rsid w:val="001043FF"/>
    <w:rsid w:val="00107611"/>
    <w:rsid w:val="001137FC"/>
    <w:rsid w:val="00122D05"/>
    <w:rsid w:val="001240D6"/>
    <w:rsid w:val="00146B77"/>
    <w:rsid w:val="00173750"/>
    <w:rsid w:val="00175675"/>
    <w:rsid w:val="0017568C"/>
    <w:rsid w:val="00180147"/>
    <w:rsid w:val="001836A6"/>
    <w:rsid w:val="00185ED1"/>
    <w:rsid w:val="00187CF5"/>
    <w:rsid w:val="0019389E"/>
    <w:rsid w:val="00195DE8"/>
    <w:rsid w:val="001A1DF8"/>
    <w:rsid w:val="001A7954"/>
    <w:rsid w:val="001C644E"/>
    <w:rsid w:val="001D5E80"/>
    <w:rsid w:val="001E1419"/>
    <w:rsid w:val="00225043"/>
    <w:rsid w:val="00227464"/>
    <w:rsid w:val="00233DA4"/>
    <w:rsid w:val="002376C4"/>
    <w:rsid w:val="002456FC"/>
    <w:rsid w:val="002520CD"/>
    <w:rsid w:val="00254ACF"/>
    <w:rsid w:val="00267A57"/>
    <w:rsid w:val="002739BC"/>
    <w:rsid w:val="002A0B09"/>
    <w:rsid w:val="002D09D8"/>
    <w:rsid w:val="002D1364"/>
    <w:rsid w:val="002D2371"/>
    <w:rsid w:val="002D28EB"/>
    <w:rsid w:val="002D6A8D"/>
    <w:rsid w:val="002E511C"/>
    <w:rsid w:val="002E5653"/>
    <w:rsid w:val="002E75A8"/>
    <w:rsid w:val="00300B9C"/>
    <w:rsid w:val="00320A1B"/>
    <w:rsid w:val="003215F8"/>
    <w:rsid w:val="0032512E"/>
    <w:rsid w:val="00334F90"/>
    <w:rsid w:val="00344DCC"/>
    <w:rsid w:val="00350D6A"/>
    <w:rsid w:val="0035306F"/>
    <w:rsid w:val="003704D0"/>
    <w:rsid w:val="00370FF6"/>
    <w:rsid w:val="0038333C"/>
    <w:rsid w:val="00396EA9"/>
    <w:rsid w:val="003A08D5"/>
    <w:rsid w:val="003B4900"/>
    <w:rsid w:val="003B7C96"/>
    <w:rsid w:val="003C0324"/>
    <w:rsid w:val="003C1A53"/>
    <w:rsid w:val="003C67CE"/>
    <w:rsid w:val="003C73A5"/>
    <w:rsid w:val="00405C9C"/>
    <w:rsid w:val="00406C73"/>
    <w:rsid w:val="00421022"/>
    <w:rsid w:val="0042191F"/>
    <w:rsid w:val="00422D75"/>
    <w:rsid w:val="00441888"/>
    <w:rsid w:val="004419A1"/>
    <w:rsid w:val="00453504"/>
    <w:rsid w:val="00460436"/>
    <w:rsid w:val="00461BCC"/>
    <w:rsid w:val="0046618D"/>
    <w:rsid w:val="0048681B"/>
    <w:rsid w:val="004A5F80"/>
    <w:rsid w:val="004A6B02"/>
    <w:rsid w:val="004B0FB1"/>
    <w:rsid w:val="004D47CA"/>
    <w:rsid w:val="004D7754"/>
    <w:rsid w:val="005116D1"/>
    <w:rsid w:val="005204C3"/>
    <w:rsid w:val="00530C48"/>
    <w:rsid w:val="0053125A"/>
    <w:rsid w:val="00533121"/>
    <w:rsid w:val="00561BEF"/>
    <w:rsid w:val="005671E4"/>
    <w:rsid w:val="005A2947"/>
    <w:rsid w:val="005C6B4B"/>
    <w:rsid w:val="005E5EE9"/>
    <w:rsid w:val="005F71AC"/>
    <w:rsid w:val="00600482"/>
    <w:rsid w:val="006019B8"/>
    <w:rsid w:val="0061186A"/>
    <w:rsid w:val="00642443"/>
    <w:rsid w:val="006425A0"/>
    <w:rsid w:val="00651E8A"/>
    <w:rsid w:val="006821F5"/>
    <w:rsid w:val="0068785F"/>
    <w:rsid w:val="00692964"/>
    <w:rsid w:val="006A7831"/>
    <w:rsid w:val="006B2BF4"/>
    <w:rsid w:val="006D2540"/>
    <w:rsid w:val="006D4879"/>
    <w:rsid w:val="006F1443"/>
    <w:rsid w:val="006F254A"/>
    <w:rsid w:val="006F39E6"/>
    <w:rsid w:val="006F7208"/>
    <w:rsid w:val="006F758C"/>
    <w:rsid w:val="007129F0"/>
    <w:rsid w:val="0072215A"/>
    <w:rsid w:val="00724A45"/>
    <w:rsid w:val="00734067"/>
    <w:rsid w:val="00755552"/>
    <w:rsid w:val="00761337"/>
    <w:rsid w:val="00763B63"/>
    <w:rsid w:val="0077030B"/>
    <w:rsid w:val="00776DE6"/>
    <w:rsid w:val="00791F4D"/>
    <w:rsid w:val="00796C50"/>
    <w:rsid w:val="007A16E5"/>
    <w:rsid w:val="007A5B8C"/>
    <w:rsid w:val="007D717F"/>
    <w:rsid w:val="007F6A04"/>
    <w:rsid w:val="00813122"/>
    <w:rsid w:val="00816EC7"/>
    <w:rsid w:val="00817969"/>
    <w:rsid w:val="00820327"/>
    <w:rsid w:val="00830172"/>
    <w:rsid w:val="00832ECA"/>
    <w:rsid w:val="008B1117"/>
    <w:rsid w:val="008B391E"/>
    <w:rsid w:val="008C1117"/>
    <w:rsid w:val="008E2415"/>
    <w:rsid w:val="008E58E2"/>
    <w:rsid w:val="00912295"/>
    <w:rsid w:val="00925A13"/>
    <w:rsid w:val="00935B43"/>
    <w:rsid w:val="009405B9"/>
    <w:rsid w:val="00952854"/>
    <w:rsid w:val="00952E74"/>
    <w:rsid w:val="00956813"/>
    <w:rsid w:val="00965625"/>
    <w:rsid w:val="009716A1"/>
    <w:rsid w:val="00974323"/>
    <w:rsid w:val="009917D9"/>
    <w:rsid w:val="009939DF"/>
    <w:rsid w:val="009C5604"/>
    <w:rsid w:val="009C7067"/>
    <w:rsid w:val="009E09B4"/>
    <w:rsid w:val="009F0697"/>
    <w:rsid w:val="00A04CAA"/>
    <w:rsid w:val="00A05614"/>
    <w:rsid w:val="00A059DB"/>
    <w:rsid w:val="00A16B5A"/>
    <w:rsid w:val="00A54C65"/>
    <w:rsid w:val="00A558B6"/>
    <w:rsid w:val="00A64339"/>
    <w:rsid w:val="00A726FF"/>
    <w:rsid w:val="00AA5554"/>
    <w:rsid w:val="00AA708A"/>
    <w:rsid w:val="00AB01F5"/>
    <w:rsid w:val="00AB79CE"/>
    <w:rsid w:val="00AD2A07"/>
    <w:rsid w:val="00AD43C6"/>
    <w:rsid w:val="00AE0DD5"/>
    <w:rsid w:val="00AE2FE2"/>
    <w:rsid w:val="00AE3F85"/>
    <w:rsid w:val="00AE68E9"/>
    <w:rsid w:val="00AF7A7B"/>
    <w:rsid w:val="00B10636"/>
    <w:rsid w:val="00B14831"/>
    <w:rsid w:val="00B21B6B"/>
    <w:rsid w:val="00B27580"/>
    <w:rsid w:val="00B41121"/>
    <w:rsid w:val="00B4152B"/>
    <w:rsid w:val="00B426E0"/>
    <w:rsid w:val="00B442F6"/>
    <w:rsid w:val="00B469DA"/>
    <w:rsid w:val="00B56443"/>
    <w:rsid w:val="00B87D2B"/>
    <w:rsid w:val="00B913A3"/>
    <w:rsid w:val="00BB69F3"/>
    <w:rsid w:val="00BE1D42"/>
    <w:rsid w:val="00C2568C"/>
    <w:rsid w:val="00C2589F"/>
    <w:rsid w:val="00C26F24"/>
    <w:rsid w:val="00C31883"/>
    <w:rsid w:val="00C36175"/>
    <w:rsid w:val="00C3633B"/>
    <w:rsid w:val="00C37FCA"/>
    <w:rsid w:val="00C4344E"/>
    <w:rsid w:val="00C502F3"/>
    <w:rsid w:val="00C73D9B"/>
    <w:rsid w:val="00C84F0C"/>
    <w:rsid w:val="00C86DCA"/>
    <w:rsid w:val="00C92671"/>
    <w:rsid w:val="00C96960"/>
    <w:rsid w:val="00CC03FF"/>
    <w:rsid w:val="00CD0C02"/>
    <w:rsid w:val="00CE038F"/>
    <w:rsid w:val="00CF3B03"/>
    <w:rsid w:val="00D00DA2"/>
    <w:rsid w:val="00D13E7F"/>
    <w:rsid w:val="00D16C1B"/>
    <w:rsid w:val="00D21A1C"/>
    <w:rsid w:val="00D26BBB"/>
    <w:rsid w:val="00D370F1"/>
    <w:rsid w:val="00D44E1E"/>
    <w:rsid w:val="00D47A36"/>
    <w:rsid w:val="00D958A9"/>
    <w:rsid w:val="00DC3095"/>
    <w:rsid w:val="00DC4E28"/>
    <w:rsid w:val="00DD2D88"/>
    <w:rsid w:val="00DD3720"/>
    <w:rsid w:val="00DF32A4"/>
    <w:rsid w:val="00E035D4"/>
    <w:rsid w:val="00E0536C"/>
    <w:rsid w:val="00E16304"/>
    <w:rsid w:val="00E1738A"/>
    <w:rsid w:val="00E209EC"/>
    <w:rsid w:val="00E265E1"/>
    <w:rsid w:val="00E27B17"/>
    <w:rsid w:val="00E4160B"/>
    <w:rsid w:val="00E43F38"/>
    <w:rsid w:val="00E64B94"/>
    <w:rsid w:val="00E81310"/>
    <w:rsid w:val="00E81FB5"/>
    <w:rsid w:val="00E84B87"/>
    <w:rsid w:val="00EA1EDE"/>
    <w:rsid w:val="00EA4D8A"/>
    <w:rsid w:val="00EB381D"/>
    <w:rsid w:val="00EB40BF"/>
    <w:rsid w:val="00EC4ECF"/>
    <w:rsid w:val="00EC52A9"/>
    <w:rsid w:val="00EC6471"/>
    <w:rsid w:val="00EF16C0"/>
    <w:rsid w:val="00F02F0D"/>
    <w:rsid w:val="00F117B4"/>
    <w:rsid w:val="00F12854"/>
    <w:rsid w:val="00F161EE"/>
    <w:rsid w:val="00F32191"/>
    <w:rsid w:val="00F322E2"/>
    <w:rsid w:val="00F33D48"/>
    <w:rsid w:val="00F43BD9"/>
    <w:rsid w:val="00F5208A"/>
    <w:rsid w:val="00F54E15"/>
    <w:rsid w:val="00F5555B"/>
    <w:rsid w:val="00F65B95"/>
    <w:rsid w:val="00F664B6"/>
    <w:rsid w:val="00F72148"/>
    <w:rsid w:val="00F855E9"/>
    <w:rsid w:val="00F903DE"/>
    <w:rsid w:val="00FB20A7"/>
    <w:rsid w:val="00FC11B6"/>
    <w:rsid w:val="00FC49F7"/>
    <w:rsid w:val="00FC6287"/>
    <w:rsid w:val="00FE63FE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4212-D88A-4DD0-9E54-558D146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E9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8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E9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843C-2A68-48FA-A3BB-53F213CC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Serdarevic</dc:creator>
  <cp:keywords/>
  <dc:description/>
  <cp:lastModifiedBy>Lejla Džozlić-Čusto</cp:lastModifiedBy>
  <cp:revision>2</cp:revision>
  <cp:lastPrinted>2023-03-27T10:10:00Z</cp:lastPrinted>
  <dcterms:created xsi:type="dcterms:W3CDTF">2023-09-13T13:08:00Z</dcterms:created>
  <dcterms:modified xsi:type="dcterms:W3CDTF">2023-09-13T13:08:00Z</dcterms:modified>
</cp:coreProperties>
</file>