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00260" w14:textId="77777777" w:rsidR="00A25DC4" w:rsidRPr="00AE7A4C" w:rsidRDefault="00A25DC4" w:rsidP="00AE7A4C">
      <w:pPr>
        <w:jc w:val="both"/>
        <w:rPr>
          <w:b/>
          <w:bCs/>
        </w:rPr>
      </w:pPr>
      <w:bookmarkStart w:id="0" w:name="_GoBack"/>
      <w:bookmarkEnd w:id="0"/>
    </w:p>
    <w:p w14:paraId="69A5A95D" w14:textId="58D4427B" w:rsidR="00063D0A" w:rsidRPr="004C1CF5" w:rsidRDefault="00063D0A" w:rsidP="004C1CF5">
      <w:pPr>
        <w:jc w:val="center"/>
        <w:rPr>
          <w:b/>
          <w:bCs/>
          <w:sz w:val="28"/>
          <w:szCs w:val="28"/>
        </w:rPr>
      </w:pPr>
      <w:r w:rsidRPr="004C1CF5">
        <w:rPr>
          <w:b/>
          <w:bCs/>
          <w:sz w:val="28"/>
          <w:szCs w:val="28"/>
        </w:rPr>
        <w:t>Izvještaj</w:t>
      </w:r>
    </w:p>
    <w:p w14:paraId="2D4BF17F" w14:textId="3FF6B887" w:rsidR="008D4928" w:rsidRPr="004C1CF5" w:rsidRDefault="009377C4" w:rsidP="004C1CF5">
      <w:pPr>
        <w:jc w:val="center"/>
        <w:rPr>
          <w:b/>
          <w:bCs/>
          <w:sz w:val="28"/>
          <w:szCs w:val="28"/>
        </w:rPr>
      </w:pPr>
      <w:r w:rsidRPr="004C1CF5">
        <w:rPr>
          <w:b/>
          <w:bCs/>
          <w:sz w:val="28"/>
          <w:szCs w:val="28"/>
        </w:rPr>
        <w:t>sa</w:t>
      </w:r>
    </w:p>
    <w:p w14:paraId="09A51AFF" w14:textId="3589A825" w:rsidR="008D4928" w:rsidRPr="004C1CF5" w:rsidRDefault="008D4928" w:rsidP="004C1CF5">
      <w:pPr>
        <w:jc w:val="center"/>
        <w:rPr>
          <w:b/>
          <w:bCs/>
          <w:sz w:val="28"/>
          <w:szCs w:val="28"/>
        </w:rPr>
      </w:pPr>
      <w:r w:rsidRPr="004C1CF5">
        <w:rPr>
          <w:b/>
          <w:bCs/>
          <w:sz w:val="28"/>
          <w:szCs w:val="28"/>
        </w:rPr>
        <w:t>Prvo</w:t>
      </w:r>
      <w:r w:rsidR="009377C4" w:rsidRPr="004C1CF5">
        <w:rPr>
          <w:b/>
          <w:bCs/>
          <w:sz w:val="28"/>
          <w:szCs w:val="28"/>
        </w:rPr>
        <w:t>g</w:t>
      </w:r>
      <w:r w:rsidRPr="004C1CF5">
        <w:rPr>
          <w:b/>
          <w:bCs/>
          <w:sz w:val="28"/>
          <w:szCs w:val="28"/>
        </w:rPr>
        <w:t xml:space="preserve"> konsultativno</w:t>
      </w:r>
      <w:r w:rsidR="009377C4" w:rsidRPr="004C1CF5">
        <w:rPr>
          <w:b/>
          <w:bCs/>
          <w:sz w:val="28"/>
          <w:szCs w:val="28"/>
        </w:rPr>
        <w:t>g</w:t>
      </w:r>
      <w:r w:rsidRPr="004C1CF5">
        <w:rPr>
          <w:b/>
          <w:bCs/>
          <w:sz w:val="28"/>
          <w:szCs w:val="28"/>
        </w:rPr>
        <w:t xml:space="preserve"> događaj</w:t>
      </w:r>
      <w:r w:rsidR="009377C4" w:rsidRPr="004C1CF5">
        <w:rPr>
          <w:b/>
          <w:bCs/>
          <w:sz w:val="28"/>
          <w:szCs w:val="28"/>
        </w:rPr>
        <w:t>a</w:t>
      </w:r>
    </w:p>
    <w:p w14:paraId="29F3C5F2" w14:textId="77777777" w:rsidR="00063D0A" w:rsidRPr="00AE7A4C" w:rsidRDefault="00063D0A" w:rsidP="00AE7A4C">
      <w:pPr>
        <w:jc w:val="both"/>
      </w:pPr>
    </w:p>
    <w:p w14:paraId="70D4FE7A" w14:textId="77777777" w:rsidR="00063D0A" w:rsidRPr="00AE7A4C" w:rsidRDefault="00063D0A" w:rsidP="00AE7A4C">
      <w:pPr>
        <w:jc w:val="both"/>
      </w:pPr>
    </w:p>
    <w:p w14:paraId="7243042F" w14:textId="25D5A497" w:rsidR="00063D0A" w:rsidRPr="00AE7A4C" w:rsidRDefault="009377C4" w:rsidP="00AE7A4C">
      <w:pPr>
        <w:jc w:val="both"/>
      </w:pPr>
      <w:r w:rsidRPr="00AE7A4C">
        <w:t xml:space="preserve">Tema: </w:t>
      </w:r>
      <w:r w:rsidR="00063D0A" w:rsidRPr="00AE7A4C">
        <w:t xml:space="preserve">Prednacrt </w:t>
      </w:r>
      <w:r w:rsidRPr="00AE7A4C">
        <w:t>Z</w:t>
      </w:r>
      <w:r w:rsidR="00063D0A" w:rsidRPr="00AE7A4C">
        <w:t xml:space="preserve">akona o javnim nabavkama </w:t>
      </w:r>
    </w:p>
    <w:p w14:paraId="354617A4" w14:textId="77777777" w:rsidR="00063D0A" w:rsidRPr="00AE7A4C" w:rsidRDefault="00063D0A" w:rsidP="00AE7A4C">
      <w:pPr>
        <w:jc w:val="both"/>
      </w:pPr>
    </w:p>
    <w:p w14:paraId="43259430" w14:textId="1BBDB95E" w:rsidR="00063D0A" w:rsidRPr="00AE7A4C" w:rsidRDefault="00063D0A" w:rsidP="00AE7A4C">
      <w:pPr>
        <w:jc w:val="both"/>
      </w:pPr>
      <w:r w:rsidRPr="00AE7A4C">
        <w:t>Održan</w:t>
      </w:r>
      <w:r w:rsidR="009377C4" w:rsidRPr="00AE7A4C">
        <w:t>:</w:t>
      </w:r>
      <w:r w:rsidRPr="00AE7A4C">
        <w:t xml:space="preserve"> 2</w:t>
      </w:r>
      <w:r w:rsidR="009377C4" w:rsidRPr="00AE7A4C">
        <w:t>1</w:t>
      </w:r>
      <w:r w:rsidRPr="00AE7A4C">
        <w:t>.5.2025.godine</w:t>
      </w:r>
      <w:r w:rsidR="009377C4" w:rsidRPr="00AE7A4C">
        <w:t>, u online formatu</w:t>
      </w:r>
    </w:p>
    <w:p w14:paraId="017B75DC" w14:textId="77777777" w:rsidR="00063D0A" w:rsidRPr="00AE7A4C" w:rsidRDefault="00063D0A" w:rsidP="00AE7A4C">
      <w:pPr>
        <w:jc w:val="both"/>
      </w:pPr>
    </w:p>
    <w:p w14:paraId="5DB84777" w14:textId="06E1470D" w:rsidR="00063D0A" w:rsidRPr="00AE7A4C" w:rsidRDefault="009377C4" w:rsidP="00AE7A4C">
      <w:pPr>
        <w:jc w:val="both"/>
      </w:pPr>
      <w:r w:rsidRPr="00AE7A4C">
        <w:t>Broj u</w:t>
      </w:r>
      <w:r w:rsidR="00063D0A" w:rsidRPr="00AE7A4C">
        <w:t>česni</w:t>
      </w:r>
      <w:r w:rsidRPr="00AE7A4C">
        <w:t xml:space="preserve">ka: </w:t>
      </w:r>
      <w:r w:rsidR="00063D0A" w:rsidRPr="00AE7A4C">
        <w:t>300</w:t>
      </w:r>
    </w:p>
    <w:p w14:paraId="3F42F432" w14:textId="77777777" w:rsidR="00063D0A" w:rsidRPr="00AE7A4C" w:rsidRDefault="00063D0A" w:rsidP="00AE7A4C">
      <w:pPr>
        <w:jc w:val="both"/>
      </w:pPr>
    </w:p>
    <w:p w14:paraId="43BF8222" w14:textId="499A060E" w:rsidR="00063D0A" w:rsidRPr="00AE7A4C" w:rsidRDefault="009377C4" w:rsidP="00AE7A4C">
      <w:pPr>
        <w:jc w:val="both"/>
      </w:pPr>
      <w:r w:rsidRPr="00AE7A4C">
        <w:t xml:space="preserve">Ciljne grupe: </w:t>
      </w:r>
      <w:r w:rsidR="00063D0A" w:rsidRPr="00AE7A4C">
        <w:t>Predstavnici ugovornih organa, ponuđača i organizacija civilnog društva</w:t>
      </w:r>
    </w:p>
    <w:p w14:paraId="4F06D1EE" w14:textId="77777777" w:rsidR="002844B4" w:rsidRPr="00AE7A4C" w:rsidRDefault="002844B4" w:rsidP="00AE7A4C">
      <w:pPr>
        <w:jc w:val="both"/>
      </w:pPr>
    </w:p>
    <w:p w14:paraId="4F528264" w14:textId="4BED8DF9" w:rsidR="00D801DB" w:rsidRPr="00AE7A4C" w:rsidRDefault="00D801DB" w:rsidP="00AE7A4C">
      <w:pPr>
        <w:jc w:val="both"/>
      </w:pPr>
      <w:r w:rsidRPr="00AE7A4C">
        <w:t>Cilj konsultativnog događaja:</w:t>
      </w:r>
      <w:r w:rsidR="009377C4" w:rsidRPr="00AE7A4C">
        <w:t xml:space="preserve"> Prezentacija i diskusija o novim zakonskim rješenjima, identifikovanje prepreka, te prikupljanje konkretnih prijedloga za praktična i normativna poboljšanja.</w:t>
      </w:r>
    </w:p>
    <w:p w14:paraId="3C93E308" w14:textId="77777777" w:rsidR="009377C4" w:rsidRPr="00AE7A4C" w:rsidRDefault="009377C4" w:rsidP="00AE7A4C">
      <w:pPr>
        <w:jc w:val="both"/>
      </w:pPr>
    </w:p>
    <w:p w14:paraId="66AE8C86" w14:textId="77777777" w:rsidR="009377C4" w:rsidRPr="00AE7A4C" w:rsidRDefault="009377C4" w:rsidP="00AE7A4C">
      <w:pPr>
        <w:jc w:val="both"/>
      </w:pPr>
    </w:p>
    <w:p w14:paraId="21C59C4B" w14:textId="745BF2D3" w:rsidR="009377C4" w:rsidRPr="00AE7A4C" w:rsidRDefault="009377C4" w:rsidP="00AE7A4C">
      <w:pPr>
        <w:jc w:val="both"/>
      </w:pPr>
      <w:r w:rsidRPr="00AE7A4C">
        <w:t>Pitanja, prijedlozi, sugestije i komentari iznešeni na događaju:</w:t>
      </w:r>
    </w:p>
    <w:p w14:paraId="7A395DF0" w14:textId="77777777" w:rsidR="00E8299C" w:rsidRPr="00AE7A4C" w:rsidRDefault="00E8299C" w:rsidP="00AE7A4C">
      <w:pPr>
        <w:jc w:val="both"/>
      </w:pPr>
    </w:p>
    <w:p w14:paraId="34F72E46" w14:textId="77777777" w:rsidR="00E8299C" w:rsidRPr="00AE7A4C" w:rsidRDefault="00E8299C" w:rsidP="00AE7A4C">
      <w:pPr>
        <w:jc w:val="both"/>
      </w:pPr>
    </w:p>
    <w:p w14:paraId="0F993D0F" w14:textId="30B51267" w:rsidR="009377C4" w:rsidRPr="00AE7A4C" w:rsidRDefault="00E8299C" w:rsidP="00AE7A4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E7A4C">
        <w:rPr>
          <w:rFonts w:ascii="Times New Roman" w:hAnsi="Times New Roman"/>
          <w:sz w:val="24"/>
          <w:szCs w:val="24"/>
        </w:rPr>
        <w:t>Da li je došlo do izmjene vazano za okvirni sporazum, po pitanj</w:t>
      </w:r>
      <w:r w:rsidR="00D801DB" w:rsidRPr="00AE7A4C">
        <w:rPr>
          <w:rFonts w:ascii="Times New Roman" w:hAnsi="Times New Roman"/>
          <w:sz w:val="24"/>
          <w:szCs w:val="24"/>
        </w:rPr>
        <w:t>u</w:t>
      </w:r>
      <w:r w:rsidRPr="00AE7A4C">
        <w:rPr>
          <w:rFonts w:ascii="Times New Roman" w:hAnsi="Times New Roman"/>
          <w:sz w:val="24"/>
          <w:szCs w:val="24"/>
        </w:rPr>
        <w:t xml:space="preserve"> zaključenja ugovora sa jednim ili više ponuđača</w:t>
      </w:r>
      <w:r w:rsidR="009377C4" w:rsidRPr="00AE7A4C">
        <w:rPr>
          <w:rFonts w:ascii="Times New Roman" w:hAnsi="Times New Roman"/>
          <w:sz w:val="24"/>
          <w:szCs w:val="24"/>
        </w:rPr>
        <w:t>? (Tijana Bajrić, Pomoćnik direktora u Ministarstvu saobraćaja KS)</w:t>
      </w:r>
    </w:p>
    <w:p w14:paraId="765D2EAE" w14:textId="77777777" w:rsidR="00E8299C" w:rsidRPr="00AE7A4C" w:rsidRDefault="00E8299C" w:rsidP="00AE7A4C">
      <w:pPr>
        <w:jc w:val="both"/>
      </w:pPr>
    </w:p>
    <w:p w14:paraId="4F514F7F" w14:textId="66A73549" w:rsidR="00E8299C" w:rsidRDefault="00D45067" w:rsidP="00AE7A4C">
      <w:pPr>
        <w:jc w:val="both"/>
      </w:pPr>
      <w:r w:rsidRPr="00AE7A4C">
        <w:t xml:space="preserve">Odgovor: </w:t>
      </w:r>
      <w:r w:rsidR="00E8299C" w:rsidRPr="00AE7A4C">
        <w:t>Odredba prednacrta zakona nije se mijenjala, okvirni sporazum se može zaključiti i sa jednim i sa više kako je i do zada bilo u Zakonu</w:t>
      </w:r>
      <w:r w:rsidR="009377C4" w:rsidRPr="00AE7A4C">
        <w:t>, ali će odredba biti jasnije definisana da ne bi izazivala dileme.</w:t>
      </w:r>
    </w:p>
    <w:p w14:paraId="1B9D2023" w14:textId="77777777" w:rsidR="004C1CF5" w:rsidRPr="00AE7A4C" w:rsidRDefault="004C1CF5" w:rsidP="00AE7A4C">
      <w:pPr>
        <w:jc w:val="both"/>
      </w:pPr>
    </w:p>
    <w:p w14:paraId="0F5B3B51" w14:textId="77777777" w:rsidR="00D45067" w:rsidRPr="00AE7A4C" w:rsidRDefault="00D45067" w:rsidP="00AE7A4C">
      <w:pPr>
        <w:jc w:val="both"/>
      </w:pPr>
    </w:p>
    <w:p w14:paraId="10E1F627" w14:textId="4EB51EED" w:rsidR="00D45067" w:rsidRPr="00AE7A4C" w:rsidRDefault="00D45067" w:rsidP="00AE7A4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E7A4C">
        <w:rPr>
          <w:rFonts w:ascii="Times New Roman" w:hAnsi="Times New Roman"/>
          <w:sz w:val="24"/>
          <w:szCs w:val="24"/>
        </w:rPr>
        <w:t xml:space="preserve">Pitanje se </w:t>
      </w:r>
      <w:r w:rsidR="00D801DB" w:rsidRPr="00AE7A4C">
        <w:rPr>
          <w:rFonts w:ascii="Times New Roman" w:hAnsi="Times New Roman"/>
          <w:sz w:val="24"/>
          <w:szCs w:val="24"/>
        </w:rPr>
        <w:t>odnosi</w:t>
      </w:r>
      <w:r w:rsidRPr="00AE7A4C">
        <w:rPr>
          <w:rFonts w:ascii="Times New Roman" w:hAnsi="Times New Roman"/>
          <w:sz w:val="24"/>
          <w:szCs w:val="24"/>
        </w:rPr>
        <w:t xml:space="preserve"> na član 37. </w:t>
      </w:r>
      <w:r w:rsidR="00D801DB" w:rsidRPr="00AE7A4C">
        <w:rPr>
          <w:rFonts w:ascii="Times New Roman" w:hAnsi="Times New Roman"/>
          <w:sz w:val="24"/>
          <w:szCs w:val="24"/>
        </w:rPr>
        <w:t>p</w:t>
      </w:r>
      <w:r w:rsidRPr="00AE7A4C">
        <w:rPr>
          <w:rFonts w:ascii="Times New Roman" w:hAnsi="Times New Roman"/>
          <w:sz w:val="24"/>
          <w:szCs w:val="24"/>
        </w:rPr>
        <w:t>rednacrt Zakona istraživanje tržišta, konkretno da li će ugovorni organ biti u obavezi ovaj vidi istraživanja vršiti elektronskim putem</w:t>
      </w:r>
      <w:r w:rsidR="009377C4" w:rsidRPr="00AE7A4C">
        <w:rPr>
          <w:rFonts w:ascii="Times New Roman" w:hAnsi="Times New Roman"/>
          <w:sz w:val="24"/>
          <w:szCs w:val="24"/>
        </w:rPr>
        <w:t>? (Ivica Suton, direktor sektora za javne nabavke Hrvatska pošta Mostar)</w:t>
      </w:r>
    </w:p>
    <w:p w14:paraId="1151BEC8" w14:textId="12ED096B" w:rsidR="00D45067" w:rsidRPr="00AE7A4C" w:rsidRDefault="00D45067" w:rsidP="00AE7A4C">
      <w:pPr>
        <w:jc w:val="both"/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648E51" w14:textId="3BF50415" w:rsidR="00D45067" w:rsidRPr="00AE7A4C" w:rsidRDefault="00D45067" w:rsidP="00AE7A4C">
      <w:pPr>
        <w:jc w:val="both"/>
      </w:pPr>
      <w:r w:rsidRPr="00AE7A4C">
        <w:t>Odgovor: Istraživanje tržišta će ići u elektronskom obliku</w:t>
      </w:r>
      <w:r w:rsidR="009377C4" w:rsidRPr="00AE7A4C">
        <w:t>, kao jedan od načina istraživanja tržišta,</w:t>
      </w:r>
      <w:r w:rsidRPr="00AE7A4C">
        <w:t xml:space="preserve"> što će olakšati radnje ugovornih organa, uvođenjem digitalizacije po ovom pitanju, </w:t>
      </w:r>
      <w:r w:rsidR="00164C68" w:rsidRPr="00AE7A4C">
        <w:t xml:space="preserve">također olakšati </w:t>
      </w:r>
      <w:r w:rsidRPr="00AE7A4C">
        <w:t>proceduru</w:t>
      </w:r>
      <w:r w:rsidR="00164C68" w:rsidRPr="00AE7A4C">
        <w:t xml:space="preserve"> prethodnog istraživanja tržišta, </w:t>
      </w:r>
      <w:r w:rsidR="00D801DB" w:rsidRPr="00AE7A4C">
        <w:t>prednost-</w:t>
      </w:r>
      <w:r w:rsidR="00164C68" w:rsidRPr="00AE7A4C">
        <w:t xml:space="preserve">pozitivna uloga dokazivanja pred revizijom radnji koje su prethodile istraživanju tržišta. Istraživanje tržišta putem portala javnih nabavki kao dokaz </w:t>
      </w:r>
      <w:r w:rsidR="00D801DB" w:rsidRPr="00AE7A4C">
        <w:t>da su radnje obavljene po ovom pitanju</w:t>
      </w:r>
      <w:r w:rsidR="009377C4" w:rsidRPr="00AE7A4C">
        <w:t>.</w:t>
      </w:r>
    </w:p>
    <w:p w14:paraId="2CBAAD19" w14:textId="77777777" w:rsidR="006C3CC7" w:rsidRPr="00AE7A4C" w:rsidRDefault="006C3CC7" w:rsidP="00AE7A4C">
      <w:pPr>
        <w:jc w:val="both"/>
      </w:pPr>
    </w:p>
    <w:p w14:paraId="658330E9" w14:textId="6A9DE235" w:rsidR="006C3CC7" w:rsidRPr="00AE7A4C" w:rsidRDefault="006C3CC7" w:rsidP="00AE7A4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E7A4C">
        <w:rPr>
          <w:rFonts w:ascii="Times New Roman" w:hAnsi="Times New Roman"/>
          <w:sz w:val="24"/>
          <w:szCs w:val="24"/>
        </w:rPr>
        <w:t xml:space="preserve">Prijedlog da se u </w:t>
      </w:r>
      <w:r w:rsidR="0012541C" w:rsidRPr="00AE7A4C">
        <w:rPr>
          <w:rFonts w:ascii="Times New Roman" w:hAnsi="Times New Roman"/>
          <w:sz w:val="24"/>
          <w:szCs w:val="24"/>
        </w:rPr>
        <w:t xml:space="preserve">prednacrt </w:t>
      </w:r>
      <w:r w:rsidRPr="00AE7A4C">
        <w:rPr>
          <w:rFonts w:ascii="Times New Roman" w:hAnsi="Times New Roman"/>
          <w:sz w:val="24"/>
          <w:szCs w:val="24"/>
        </w:rPr>
        <w:t>Zakon</w:t>
      </w:r>
      <w:r w:rsidR="0012541C" w:rsidRPr="00AE7A4C">
        <w:rPr>
          <w:rFonts w:ascii="Times New Roman" w:hAnsi="Times New Roman"/>
          <w:sz w:val="24"/>
          <w:szCs w:val="24"/>
        </w:rPr>
        <w:t>a</w:t>
      </w:r>
      <w:r w:rsidRPr="00AE7A4C">
        <w:rPr>
          <w:rFonts w:ascii="Times New Roman" w:hAnsi="Times New Roman"/>
          <w:sz w:val="24"/>
          <w:szCs w:val="24"/>
        </w:rPr>
        <w:t xml:space="preserve"> stavi kod okvirnog sporazuma da količine ne moraju biti fiksne</w:t>
      </w:r>
      <w:r w:rsidR="009377C4" w:rsidRPr="00AE7A4C">
        <w:rPr>
          <w:rFonts w:ascii="Times New Roman" w:hAnsi="Times New Roman"/>
          <w:sz w:val="24"/>
          <w:szCs w:val="24"/>
        </w:rPr>
        <w:t xml:space="preserve"> (Kemal Dautbegović, Elektrodistribucija Zenica)</w:t>
      </w:r>
    </w:p>
    <w:p w14:paraId="656102B3" w14:textId="77777777" w:rsidR="0012541C" w:rsidRPr="00AE7A4C" w:rsidRDefault="0012541C" w:rsidP="00AE7A4C">
      <w:pPr>
        <w:jc w:val="both"/>
      </w:pPr>
    </w:p>
    <w:p w14:paraId="27CD2B85" w14:textId="157F31EF" w:rsidR="00E666D8" w:rsidRPr="00AE7A4C" w:rsidRDefault="0012541C" w:rsidP="00AE7A4C">
      <w:pPr>
        <w:jc w:val="both"/>
      </w:pPr>
      <w:r w:rsidRPr="00AE7A4C">
        <w:lastRenderedPageBreak/>
        <w:t>Odgovor: Okvirni sporazum vezan da količine ne budu fiksne pitanje je da li je u skladu sa direktivama, da li će doći do zloupotrebe ovom odredbom, pitanje će biti razmotreno.</w:t>
      </w:r>
      <w:r w:rsidR="00AE7A4C">
        <w:t xml:space="preserve"> </w:t>
      </w:r>
      <w:r w:rsidR="006C3CC7" w:rsidRPr="00AE7A4C">
        <w:t xml:space="preserve">Bosna i Hercegovina želi pristupiti EU, to je njeno političko opredjeljenje, postoje odredbe u Zakonu o kojima se ne može pregovarati, </w:t>
      </w:r>
      <w:r w:rsidR="00E666D8" w:rsidRPr="00AE7A4C">
        <w:t xml:space="preserve">stvari </w:t>
      </w:r>
      <w:r w:rsidR="006C3CC7" w:rsidRPr="00AE7A4C">
        <w:t xml:space="preserve"> koje </w:t>
      </w:r>
      <w:r w:rsidRPr="00AE7A4C">
        <w:t>su</w:t>
      </w:r>
      <w:r w:rsidR="006C3CC7" w:rsidRPr="00AE7A4C">
        <w:t xml:space="preserve"> mnogo bitne za međutrgovinsku razmjenu zemalja gdje smo dužni to prilagoditi našem zakonodavstvu, </w:t>
      </w:r>
      <w:r w:rsidRPr="00AE7A4C">
        <w:t>propisu</w:t>
      </w:r>
      <w:r w:rsidR="006C3CC7" w:rsidRPr="00AE7A4C">
        <w:t xml:space="preserve"> EU, s druge strane određene odredbe su ostavljenje državama članicama na dispoziciju </w:t>
      </w:r>
      <w:r w:rsidR="00E666D8" w:rsidRPr="00AE7A4C">
        <w:t xml:space="preserve"> da to urede kako smatraju da je relevantno </w:t>
      </w:r>
      <w:r w:rsidRPr="00AE7A4C">
        <w:t xml:space="preserve">da se u tom slučaju ne narušavaju </w:t>
      </w:r>
      <w:r w:rsidR="00E666D8" w:rsidRPr="00AE7A4C">
        <w:t xml:space="preserve"> </w:t>
      </w:r>
      <w:r w:rsidRPr="00AE7A4C">
        <w:t>načela javnih nabavki.</w:t>
      </w:r>
      <w:r w:rsidR="00AE7A4C">
        <w:t xml:space="preserve"> </w:t>
      </w:r>
      <w:r w:rsidR="00E666D8" w:rsidRPr="00AE7A4C">
        <w:t>Pitanje prihvatljivih ponuda usklađeno sa direktivom EU odnosno doslovno preuzeto kao što su i susjedne zemlje preuzele u definiranju ove odredbe</w:t>
      </w:r>
      <w:r w:rsidR="00AE7A4C">
        <w:t xml:space="preserve">. </w:t>
      </w:r>
      <w:r w:rsidR="00E666D8" w:rsidRPr="00AE7A4C">
        <w:t>Direktive EU imaju i još jednu definicij</w:t>
      </w:r>
      <w:r w:rsidR="00783FF5" w:rsidRPr="00AE7A4C">
        <w:t>a ponude neodgovarajuća</w:t>
      </w:r>
      <w:r w:rsidRPr="00AE7A4C">
        <w:t>/</w:t>
      </w:r>
      <w:r w:rsidR="00783FF5" w:rsidRPr="00AE7A4C">
        <w:t>neprikladna</w:t>
      </w:r>
      <w:r w:rsidRPr="00AE7A4C">
        <w:t xml:space="preserve"> je </w:t>
      </w:r>
      <w:r w:rsidR="00783FF5" w:rsidRPr="00AE7A4C">
        <w:t xml:space="preserve">ona ponuda koja bez značajnih izmjena i dopuna  ne može ispasti prihvatljiva, što otvara pandorinu kutiju, do kojih se nivoa ponuda može </w:t>
      </w:r>
      <w:r w:rsidRPr="00AE7A4C">
        <w:t>mijenjati</w:t>
      </w:r>
      <w:r w:rsidR="00783FF5" w:rsidRPr="00AE7A4C">
        <w:t xml:space="preserve"> i dopunjavati</w:t>
      </w:r>
      <w:r w:rsidR="00AE7A4C" w:rsidRPr="00AE7A4C">
        <w:t>.</w:t>
      </w:r>
    </w:p>
    <w:p w14:paraId="246EC94B" w14:textId="77777777" w:rsidR="00317CC1" w:rsidRPr="00AE7A4C" w:rsidRDefault="00317CC1" w:rsidP="00AE7A4C">
      <w:pPr>
        <w:jc w:val="both"/>
      </w:pPr>
    </w:p>
    <w:p w14:paraId="66B0AB8F" w14:textId="2FC55159" w:rsidR="00AE7A4C" w:rsidRPr="00AE7A4C" w:rsidRDefault="00317CC1" w:rsidP="00AE7A4C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E7A4C">
        <w:rPr>
          <w:rFonts w:ascii="Times New Roman" w:eastAsia="Times New Roman" w:hAnsi="Times New Roman"/>
          <w:sz w:val="24"/>
          <w:szCs w:val="24"/>
        </w:rPr>
        <w:t>Cijena ponude izuzetno niska, prijedlog da se cijena ponude proformuliše u cijena ponude neprirodno niska</w:t>
      </w:r>
      <w:r w:rsidR="00AE7A4C" w:rsidRPr="00AE7A4C">
        <w:rPr>
          <w:rFonts w:ascii="Times New Roman" w:eastAsia="Times New Roman" w:hAnsi="Times New Roman"/>
          <w:sz w:val="24"/>
          <w:szCs w:val="24"/>
        </w:rPr>
        <w:t>? (Zlatko Lazović, BH Pošta odjel za javne nabavke)</w:t>
      </w:r>
    </w:p>
    <w:p w14:paraId="45FFA8EC" w14:textId="77777777" w:rsidR="00854BEB" w:rsidRPr="00AE7A4C" w:rsidRDefault="00854BEB" w:rsidP="00AE7A4C">
      <w:pPr>
        <w:jc w:val="both"/>
      </w:pPr>
    </w:p>
    <w:p w14:paraId="240095A7" w14:textId="2D33E5B9" w:rsidR="00854BEB" w:rsidRPr="00AE7A4C" w:rsidRDefault="00854BEB" w:rsidP="00AE7A4C">
      <w:pPr>
        <w:jc w:val="both"/>
      </w:pPr>
      <w:r w:rsidRPr="00AE7A4C">
        <w:t xml:space="preserve">Odgovor: Tekst će biti usklađen </w:t>
      </w:r>
    </w:p>
    <w:p w14:paraId="7243842B" w14:textId="77777777" w:rsidR="00317CC1" w:rsidRPr="00AE7A4C" w:rsidRDefault="00317CC1" w:rsidP="00AE7A4C">
      <w:pPr>
        <w:jc w:val="both"/>
      </w:pPr>
    </w:p>
    <w:p w14:paraId="4E662C0B" w14:textId="639FA6A7" w:rsidR="00BB2481" w:rsidRPr="00AE7A4C" w:rsidRDefault="00317CC1" w:rsidP="00AE7A4C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E7A4C">
        <w:rPr>
          <w:rFonts w:ascii="Times New Roman" w:eastAsia="Times New Roman" w:hAnsi="Times New Roman"/>
          <w:sz w:val="24"/>
          <w:szCs w:val="24"/>
        </w:rPr>
        <w:t>Prethodno savjetovanje prethodno istraživanje tržišta član 14</w:t>
      </w:r>
      <w:r w:rsidR="00AE7A4C" w:rsidRPr="00AE7A4C">
        <w:rPr>
          <w:rFonts w:ascii="Times New Roman" w:eastAsia="Times New Roman" w:hAnsi="Times New Roman"/>
          <w:sz w:val="24"/>
          <w:szCs w:val="24"/>
        </w:rPr>
        <w:t>.</w:t>
      </w:r>
      <w:r w:rsidRPr="00AE7A4C">
        <w:rPr>
          <w:rFonts w:ascii="Times New Roman" w:eastAsia="Times New Roman" w:hAnsi="Times New Roman"/>
          <w:sz w:val="24"/>
          <w:szCs w:val="24"/>
        </w:rPr>
        <w:t xml:space="preserve"> </w:t>
      </w:r>
      <w:r w:rsidR="007025C2" w:rsidRPr="00AE7A4C">
        <w:rPr>
          <w:rFonts w:ascii="Times New Roman" w:eastAsia="Times New Roman" w:hAnsi="Times New Roman"/>
          <w:sz w:val="24"/>
          <w:szCs w:val="24"/>
        </w:rPr>
        <w:t>Zakona</w:t>
      </w:r>
      <w:r w:rsidRPr="00AE7A4C">
        <w:rPr>
          <w:rFonts w:ascii="Times New Roman" w:eastAsia="Times New Roman" w:hAnsi="Times New Roman"/>
          <w:sz w:val="24"/>
          <w:szCs w:val="24"/>
        </w:rPr>
        <w:t>, odnosno član 37</w:t>
      </w:r>
      <w:r w:rsidR="00AE7A4C" w:rsidRPr="00AE7A4C">
        <w:rPr>
          <w:rFonts w:ascii="Times New Roman" w:eastAsia="Times New Roman" w:hAnsi="Times New Roman"/>
          <w:sz w:val="24"/>
          <w:szCs w:val="24"/>
        </w:rPr>
        <w:t>.</w:t>
      </w:r>
      <w:r w:rsidRPr="00AE7A4C">
        <w:rPr>
          <w:rFonts w:ascii="Times New Roman" w:eastAsia="Times New Roman" w:hAnsi="Times New Roman"/>
          <w:sz w:val="24"/>
          <w:szCs w:val="24"/>
        </w:rPr>
        <w:t xml:space="preserve"> prednacrta Zakona</w:t>
      </w:r>
      <w:r w:rsidR="00AE7A4C" w:rsidRPr="00AE7A4C">
        <w:rPr>
          <w:rFonts w:ascii="Times New Roman" w:eastAsia="Times New Roman" w:hAnsi="Times New Roman"/>
          <w:sz w:val="24"/>
          <w:szCs w:val="24"/>
        </w:rPr>
        <w:t xml:space="preserve">. </w:t>
      </w:r>
      <w:r w:rsidR="007025C2" w:rsidRPr="00AE7A4C">
        <w:rPr>
          <w:rFonts w:ascii="Times New Roman" w:eastAsia="Times New Roman" w:hAnsi="Times New Roman"/>
          <w:sz w:val="24"/>
          <w:szCs w:val="24"/>
        </w:rPr>
        <w:t>Šta to podrazumjeva dan pokretanja postupka, da li je to dan donošenja odluke o pokretanju postupka ili je dan objave obavještenja o nabavci na portalu</w:t>
      </w:r>
      <w:r w:rsidR="00AE7A4C" w:rsidRPr="00AE7A4C">
        <w:rPr>
          <w:rFonts w:ascii="Times New Roman" w:eastAsia="Times New Roman" w:hAnsi="Times New Roman"/>
          <w:sz w:val="24"/>
          <w:szCs w:val="24"/>
        </w:rPr>
        <w:t xml:space="preserve">? </w:t>
      </w:r>
      <w:r w:rsidR="00BB2481" w:rsidRPr="00AE7A4C">
        <w:rPr>
          <w:rFonts w:ascii="Times New Roman" w:eastAsia="Times New Roman" w:hAnsi="Times New Roman"/>
          <w:sz w:val="24"/>
          <w:szCs w:val="24"/>
        </w:rPr>
        <w:t xml:space="preserve">Šta to u stvari </w:t>
      </w:r>
      <w:r w:rsidR="0012541C" w:rsidRPr="00AE7A4C">
        <w:rPr>
          <w:rFonts w:ascii="Times New Roman" w:eastAsia="Times New Roman" w:hAnsi="Times New Roman"/>
          <w:sz w:val="24"/>
          <w:szCs w:val="24"/>
        </w:rPr>
        <w:t>podrazumijeva</w:t>
      </w:r>
      <w:r w:rsidR="00BB2481" w:rsidRPr="00AE7A4C">
        <w:rPr>
          <w:rFonts w:ascii="Times New Roman" w:eastAsia="Times New Roman" w:hAnsi="Times New Roman"/>
          <w:sz w:val="24"/>
          <w:szCs w:val="24"/>
        </w:rPr>
        <w:t xml:space="preserve"> dan pokretanja postupka, da li je to dan donošenja odluke o pokretanju ili je dan objave obavještenja o pokretanju na portalu</w:t>
      </w:r>
      <w:r w:rsidR="0012541C" w:rsidRPr="00AE7A4C">
        <w:rPr>
          <w:rFonts w:ascii="Times New Roman" w:eastAsia="Times New Roman" w:hAnsi="Times New Roman"/>
          <w:sz w:val="24"/>
          <w:szCs w:val="24"/>
        </w:rPr>
        <w:t xml:space="preserve"> budući da su ti dani uvijek </w:t>
      </w:r>
      <w:r w:rsidR="00407632" w:rsidRPr="00AE7A4C">
        <w:rPr>
          <w:rFonts w:ascii="Times New Roman" w:eastAsia="Times New Roman" w:hAnsi="Times New Roman"/>
          <w:sz w:val="24"/>
          <w:szCs w:val="24"/>
        </w:rPr>
        <w:t>različiti</w:t>
      </w:r>
      <w:r w:rsidR="00AE7A4C" w:rsidRPr="00AE7A4C">
        <w:rPr>
          <w:rFonts w:ascii="Times New Roman" w:eastAsia="Times New Roman" w:hAnsi="Times New Roman"/>
          <w:sz w:val="24"/>
          <w:szCs w:val="24"/>
        </w:rPr>
        <w:t>? (Zlatko Lazović, BH Pošta odjel za javne nabavke)</w:t>
      </w:r>
    </w:p>
    <w:p w14:paraId="26797D07" w14:textId="77777777" w:rsidR="00854BEB" w:rsidRPr="00AE7A4C" w:rsidRDefault="00854BEB" w:rsidP="00AE7A4C">
      <w:pPr>
        <w:jc w:val="both"/>
      </w:pPr>
    </w:p>
    <w:p w14:paraId="38A1CC1E" w14:textId="67AFD280" w:rsidR="002E659A" w:rsidRPr="00AE7A4C" w:rsidRDefault="002E659A" w:rsidP="00AE7A4C">
      <w:pPr>
        <w:jc w:val="both"/>
      </w:pPr>
      <w:r w:rsidRPr="00AE7A4C">
        <w:t xml:space="preserve">Odgovor: </w:t>
      </w:r>
      <w:r w:rsidR="00854BEB" w:rsidRPr="00AE7A4C">
        <w:t xml:space="preserve">Članom 41. prednacrta </w:t>
      </w:r>
      <w:r w:rsidRPr="00AE7A4C">
        <w:t xml:space="preserve">Zakona </w:t>
      </w:r>
      <w:r w:rsidR="00854BEB" w:rsidRPr="00AE7A4C">
        <w:t>dva uslova moraju biti kumulativno ispunjena</w:t>
      </w:r>
      <w:r w:rsidRPr="00AE7A4C">
        <w:t xml:space="preserve"> da bi se ispoštovao ovaj član, to jeste </w:t>
      </w:r>
      <w:r w:rsidR="00AE7A4C">
        <w:t>:</w:t>
      </w:r>
    </w:p>
    <w:p w14:paraId="7AAB80F5" w14:textId="15E6EB4C" w:rsidR="002E659A" w:rsidRPr="00AE7A4C" w:rsidRDefault="002E659A" w:rsidP="00AE7A4C">
      <w:pPr>
        <w:pStyle w:val="NormalWeb"/>
        <w:tabs>
          <w:tab w:val="left" w:pos="720"/>
        </w:tabs>
        <w:suppressAutoHyphens/>
        <w:spacing w:before="28" w:beforeAutospacing="0" w:after="0" w:afterAutospacing="0"/>
        <w:jc w:val="both"/>
        <w:rPr>
          <w:bCs/>
          <w:color w:val="auto"/>
          <w:lang w:val="sr-Latn-BA"/>
        </w:rPr>
      </w:pPr>
      <w:r w:rsidRPr="00AE7A4C">
        <w:rPr>
          <w:bCs/>
          <w:color w:val="auto"/>
          <w:lang w:val="sr-Latn-BA"/>
        </w:rPr>
        <w:t>„Postupak javne nabavke se smatra započetim ako je ugovorni organ donio odluku o pokretanju postupka javne nabavke, i:</w:t>
      </w:r>
    </w:p>
    <w:p w14:paraId="207F2B4B" w14:textId="77777777" w:rsidR="002E659A" w:rsidRPr="00AE7A4C" w:rsidRDefault="002E659A" w:rsidP="00AE7A4C">
      <w:pPr>
        <w:pStyle w:val="NormalWeb"/>
        <w:numPr>
          <w:ilvl w:val="3"/>
          <w:numId w:val="27"/>
        </w:numPr>
        <w:tabs>
          <w:tab w:val="left" w:pos="1080"/>
          <w:tab w:val="left" w:pos="2880"/>
        </w:tabs>
        <w:suppressAutoHyphens/>
        <w:spacing w:before="28" w:beforeAutospacing="0" w:after="0" w:afterAutospacing="0"/>
        <w:ind w:left="1080"/>
        <w:jc w:val="both"/>
        <w:rPr>
          <w:bCs/>
          <w:color w:val="auto"/>
          <w:lang w:val="sr-Latn-BA"/>
        </w:rPr>
      </w:pPr>
      <w:r w:rsidRPr="00AE7A4C">
        <w:rPr>
          <w:bCs/>
          <w:color w:val="auto"/>
          <w:lang w:val="sr-Latn-BA"/>
        </w:rPr>
        <w:t>objavio obavještenje o nabavci/informaciju na javnom dijelu informacionog sistema e-Nabavke, ili</w:t>
      </w:r>
    </w:p>
    <w:p w14:paraId="49ACB27D" w14:textId="617FA90D" w:rsidR="002E659A" w:rsidRPr="00AE7A4C" w:rsidRDefault="002E659A" w:rsidP="00AE7A4C">
      <w:pPr>
        <w:pStyle w:val="NormalWeb"/>
        <w:numPr>
          <w:ilvl w:val="3"/>
          <w:numId w:val="27"/>
        </w:numPr>
        <w:tabs>
          <w:tab w:val="left" w:pos="1080"/>
          <w:tab w:val="left" w:pos="2880"/>
        </w:tabs>
        <w:suppressAutoHyphens/>
        <w:spacing w:before="28" w:beforeAutospacing="0" w:after="0" w:afterAutospacing="0"/>
        <w:ind w:left="1080"/>
        <w:jc w:val="both"/>
        <w:rPr>
          <w:bCs/>
          <w:color w:val="auto"/>
          <w:lang w:val="sr-Latn-BA"/>
        </w:rPr>
      </w:pPr>
      <w:r w:rsidRPr="00AE7A4C">
        <w:rPr>
          <w:bCs/>
          <w:color w:val="auto"/>
          <w:lang w:val="sr-Latn-BA"/>
        </w:rPr>
        <w:t>uputio kandidatima/ponuđačima poziv za dostavu zahtjeva za učešće/ponuda za postupke koji nemaju obavještenje o nabavci“</w:t>
      </w:r>
    </w:p>
    <w:p w14:paraId="4F3E0D11" w14:textId="6E164707" w:rsidR="00854BEB" w:rsidRPr="00AE7A4C" w:rsidRDefault="00854BEB" w:rsidP="00AE7A4C">
      <w:pPr>
        <w:jc w:val="both"/>
      </w:pPr>
    </w:p>
    <w:p w14:paraId="2A051BDD" w14:textId="196826AF" w:rsidR="00350385" w:rsidRPr="00AE7A4C" w:rsidRDefault="00BB2481" w:rsidP="00AE7A4C">
      <w:pPr>
        <w:pStyle w:val="NormalWeb"/>
        <w:numPr>
          <w:ilvl w:val="0"/>
          <w:numId w:val="30"/>
        </w:numPr>
        <w:tabs>
          <w:tab w:val="left" w:pos="1080"/>
          <w:tab w:val="left" w:pos="2880"/>
        </w:tabs>
        <w:suppressAutoHyphens/>
        <w:spacing w:before="28" w:beforeAutospacing="0" w:after="0" w:afterAutospacing="0"/>
        <w:jc w:val="both"/>
        <w:rPr>
          <w:bCs/>
          <w:color w:val="auto"/>
          <w:lang w:val="sr-Latn-BA"/>
        </w:rPr>
      </w:pPr>
      <w:r w:rsidRPr="00AE7A4C">
        <w:rPr>
          <w:bCs/>
          <w:color w:val="auto"/>
          <w:lang w:val="sr-Latn-BA"/>
        </w:rPr>
        <w:t xml:space="preserve">Pitanje procijenjena vrijednost javne nabavke član 38. prednacrta Zakona stav 6) </w:t>
      </w:r>
      <w:r w:rsidR="000C733D" w:rsidRPr="00AE7A4C">
        <w:rPr>
          <w:bCs/>
          <w:color w:val="auto"/>
          <w:lang w:val="sr-Latn-BA"/>
        </w:rPr>
        <w:t>nepotpun član jer je iz direktive prenešen samo stav (1) a prijednog je da se dopuni i sa stavom (2) člana 5 Direktive 2014/24 koji</w:t>
      </w:r>
      <w:r w:rsidR="00AE7A4C" w:rsidRPr="00AE7A4C">
        <w:rPr>
          <w:bCs/>
          <w:color w:val="auto"/>
          <w:lang w:val="sr-Latn-BA"/>
        </w:rPr>
        <w:t xml:space="preserve"> </w:t>
      </w:r>
      <w:r w:rsidR="000C733D" w:rsidRPr="00AE7A4C">
        <w:rPr>
          <w:bCs/>
          <w:color w:val="auto"/>
          <w:lang w:val="sr-Latn-BA"/>
        </w:rPr>
        <w:t xml:space="preserve">će olakšati planiranje za ugovorne organe koji imaju više organizacijskih jedinica. </w:t>
      </w:r>
      <w:r w:rsidR="00407632" w:rsidRPr="00AE7A4C">
        <w:rPr>
          <w:bCs/>
          <w:color w:val="auto"/>
          <w:lang w:val="sr-Latn-BA"/>
        </w:rPr>
        <w:t>Prijedlog potpune usklađenosti sa direktivom.</w:t>
      </w:r>
      <w:r w:rsidR="00AE7A4C" w:rsidRPr="00AE7A4C">
        <w:rPr>
          <w:bCs/>
          <w:color w:val="auto"/>
          <w:lang w:val="sr-Latn-BA"/>
        </w:rPr>
        <w:t xml:space="preserve"> (Zlatko Lazović, BH Pošta odjel za javne nabavke)</w:t>
      </w:r>
    </w:p>
    <w:p w14:paraId="78F7E4E8" w14:textId="77777777" w:rsidR="00407632" w:rsidRPr="00AE7A4C" w:rsidRDefault="00407632" w:rsidP="00AE7A4C">
      <w:pPr>
        <w:pStyle w:val="ListParagraph"/>
        <w:jc w:val="both"/>
        <w:rPr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AC1B57" w14:textId="75E68D3E" w:rsidR="00350385" w:rsidRPr="00AE7A4C" w:rsidRDefault="00350385" w:rsidP="00AE7A4C">
      <w:pPr>
        <w:jc w:val="both"/>
      </w:pPr>
      <w:r w:rsidRPr="00AE7A4C">
        <w:t xml:space="preserve">Odgovor: Nastojalo se izaći u susret ugovornim organima u određivanju da li su zasebna organizaciona jedinica ili ne i </w:t>
      </w:r>
      <w:r w:rsidR="002E659A" w:rsidRPr="00AE7A4C">
        <w:t xml:space="preserve">ovo pitanje otvara mogućnost da dođe do </w:t>
      </w:r>
      <w:r w:rsidRPr="00AE7A4C">
        <w:t>cijepanja javne nabavke.</w:t>
      </w:r>
      <w:r w:rsidR="002E659A" w:rsidRPr="00AE7A4C">
        <w:t xml:space="preserve"> Pitanje će se i dalje razmatrati sa Sigmom, Delagacijom EU, Uredom za razmatranje žalbi Sudom BIH</w:t>
      </w:r>
      <w:r w:rsidR="00AE7A4C">
        <w:t>,</w:t>
      </w:r>
      <w:r w:rsidR="002E659A" w:rsidRPr="00AE7A4C">
        <w:t xml:space="preserve"> ...</w:t>
      </w:r>
    </w:p>
    <w:p w14:paraId="3C8ED0B8" w14:textId="77777777" w:rsidR="000C733D" w:rsidRPr="00AE7A4C" w:rsidRDefault="000C733D" w:rsidP="00AE7A4C">
      <w:pPr>
        <w:jc w:val="both"/>
      </w:pPr>
    </w:p>
    <w:p w14:paraId="070967E9" w14:textId="77777777" w:rsidR="00E736E3" w:rsidRPr="00FE0E54" w:rsidRDefault="00E736E3" w:rsidP="00AE7A4C">
      <w:pPr>
        <w:jc w:val="both"/>
      </w:pPr>
    </w:p>
    <w:p w14:paraId="453F66CC" w14:textId="77777777" w:rsidR="00FE0E54" w:rsidRDefault="00E736E3" w:rsidP="00AE7A4C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E0E54">
        <w:rPr>
          <w:rFonts w:ascii="Times New Roman" w:eastAsia="Times New Roman" w:hAnsi="Times New Roman"/>
          <w:sz w:val="24"/>
          <w:szCs w:val="24"/>
        </w:rPr>
        <w:t>Izmjena člana 61. Zakona sa novim članom 89. prednacrta Zakona</w:t>
      </w:r>
      <w:r w:rsidR="00FE0E54" w:rsidRPr="00FE0E5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E0E54">
        <w:rPr>
          <w:rFonts w:ascii="Times New Roman" w:eastAsia="Times New Roman" w:hAnsi="Times New Roman"/>
          <w:sz w:val="24"/>
          <w:szCs w:val="24"/>
        </w:rPr>
        <w:t>Da li je novim prednacrtom zakona bankama ostavljeno na volju da dostavljaju svoje garancije za ozbiljnost ponude i garancije za izvršenje ugovora ili će ići opet donošenje novog podzakona za donošenje forme garancija</w:t>
      </w:r>
      <w:r w:rsidR="00FE0E54" w:rsidRPr="00FE0E54">
        <w:rPr>
          <w:rFonts w:ascii="Times New Roman" w:eastAsia="Times New Roman" w:hAnsi="Times New Roman"/>
          <w:sz w:val="24"/>
          <w:szCs w:val="24"/>
        </w:rPr>
        <w:t>? (Marija Vučina, Unicredit Banka Mostar)</w:t>
      </w:r>
    </w:p>
    <w:p w14:paraId="73846B94" w14:textId="07A76F95" w:rsidR="0057590F" w:rsidRPr="00AE7A4C" w:rsidRDefault="00E736E3" w:rsidP="00FE0E54">
      <w:pPr>
        <w:tabs>
          <w:tab w:val="left" w:pos="90"/>
        </w:tabs>
        <w:jc w:val="both"/>
      </w:pPr>
      <w:r w:rsidRPr="00FE0E54">
        <w:lastRenderedPageBreak/>
        <w:t>Odgovor</w:t>
      </w:r>
      <w:r w:rsidR="00FE0E54">
        <w:t>:</w:t>
      </w:r>
      <w:r w:rsidRPr="00AE7A4C">
        <w:t xml:space="preserve"> Prednacrtom se pokušal</w:t>
      </w:r>
      <w:r w:rsidR="00FE0E54">
        <w:t>a</w:t>
      </w:r>
      <w:r w:rsidRPr="00AE7A4C">
        <w:t xml:space="preserve"> izbjeći </w:t>
      </w:r>
      <w:r w:rsidR="00FE0E54">
        <w:t xml:space="preserve">korištenje </w:t>
      </w:r>
      <w:r w:rsidRPr="00AE7A4C">
        <w:t>form</w:t>
      </w:r>
      <w:r w:rsidR="00FE0E54">
        <w:t>i</w:t>
      </w:r>
      <w:r w:rsidRPr="00AE7A4C">
        <w:t xml:space="preserve"> garancije jer smo imali problem u praksi</w:t>
      </w:r>
      <w:r w:rsidR="009A084E" w:rsidRPr="00AE7A4C">
        <w:t xml:space="preserve">, </w:t>
      </w:r>
      <w:r w:rsidRPr="00AE7A4C">
        <w:t xml:space="preserve">bankarsko poslovanje podložno izmjenama, postavljena je </w:t>
      </w:r>
      <w:r w:rsidR="009A084E" w:rsidRPr="00AE7A4C">
        <w:t>samo forma garancije koja se može naplatiti.</w:t>
      </w:r>
      <w:r w:rsidR="00FE0E54">
        <w:t xml:space="preserve"> </w:t>
      </w:r>
      <w:r w:rsidR="009A084E" w:rsidRPr="00AE7A4C">
        <w:t>Novo zakonsko rješenje je da se izbjegnu forme i oblici garancije, da ih banka izdaje kako izdaje</w:t>
      </w:r>
      <w:r w:rsidR="00FE0E54">
        <w:t>,</w:t>
      </w:r>
      <w:r w:rsidR="009A084E" w:rsidRPr="00AE7A4C">
        <w:t xml:space="preserve"> a osnovno je da se one mogu naplatiti.</w:t>
      </w:r>
      <w:r w:rsidR="00FE0E54">
        <w:t xml:space="preserve"> </w:t>
      </w:r>
      <w:r w:rsidR="009A084E" w:rsidRPr="00AE7A4C">
        <w:t>Naglasak je da se garancija za uredno izvršenje ugovora izmjeni na uredno izvršenje posla, anketno pitanje, jer banke gledaju dokle traje ugovor i izdaju se na taj rok, a posao može biti jednokratno izvršen, pitanje je koliko će se moći ići izvan okvira direktive.</w:t>
      </w:r>
      <w:r w:rsidR="00FE0E54">
        <w:t xml:space="preserve"> </w:t>
      </w:r>
      <w:r w:rsidR="009A084E" w:rsidRPr="00AE7A4C">
        <w:t>Zaključak</w:t>
      </w:r>
      <w:r w:rsidR="00FE0E54">
        <w:t xml:space="preserve"> je da</w:t>
      </w:r>
      <w:r w:rsidR="009A084E" w:rsidRPr="00AE7A4C">
        <w:t xml:space="preserve"> donošenjem prednacrta zakona neće više biti </w:t>
      </w:r>
      <w:r w:rsidR="005819B9" w:rsidRPr="00AE7A4C">
        <w:t>podzakonskog</w:t>
      </w:r>
      <w:r w:rsidR="009A084E" w:rsidRPr="00AE7A4C">
        <w:t xml:space="preserve"> akta po ovom pitanju</w:t>
      </w:r>
      <w:r w:rsidR="005819B9" w:rsidRPr="00AE7A4C">
        <w:t>, bit će stavljen izvan snage.</w:t>
      </w:r>
      <w:r w:rsidR="00FE0E54">
        <w:t xml:space="preserve"> </w:t>
      </w:r>
      <w:r w:rsidR="005819B9" w:rsidRPr="00AE7A4C">
        <w:t xml:space="preserve">Molba je da se banka očituje na član prednacrt da li je potrebna dorada </w:t>
      </w:r>
      <w:r w:rsidR="00407632" w:rsidRPr="00AE7A4C">
        <w:t>po navedenom članu.</w:t>
      </w:r>
      <w:r w:rsidR="00FE0E54">
        <w:t xml:space="preserve"> </w:t>
      </w:r>
      <w:r w:rsidR="005819B9" w:rsidRPr="00AE7A4C">
        <w:t>Zaključak je da se probušena garancija može naplatiti, odnosno da je naplativa</w:t>
      </w:r>
      <w:r w:rsidR="00407632" w:rsidRPr="00AE7A4C">
        <w:t>, što je predstavljalo problem u praksi.</w:t>
      </w:r>
    </w:p>
    <w:p w14:paraId="078878E6" w14:textId="77777777" w:rsidR="0057590F" w:rsidRDefault="0057590F" w:rsidP="00AE7A4C">
      <w:pPr>
        <w:jc w:val="both"/>
      </w:pPr>
    </w:p>
    <w:p w14:paraId="3B333590" w14:textId="77777777" w:rsidR="004C1CF5" w:rsidRPr="00AE7A4C" w:rsidRDefault="004C1CF5" w:rsidP="00AE7A4C">
      <w:pPr>
        <w:jc w:val="both"/>
      </w:pPr>
    </w:p>
    <w:p w14:paraId="2F31117E" w14:textId="13D8E6CC" w:rsidR="0057590F" w:rsidRPr="00E047AF" w:rsidRDefault="0057590F" w:rsidP="00E047AF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047AF">
        <w:rPr>
          <w:rFonts w:ascii="Times New Roman" w:eastAsia="Times New Roman" w:hAnsi="Times New Roman"/>
          <w:sz w:val="24"/>
          <w:szCs w:val="24"/>
        </w:rPr>
        <w:t xml:space="preserve"> Da li je moguće da se u zakon uvrste i izuzeća za prirodne i zakonske monopole, kao što je bio i slučaj sa prethodnim Zakonom</w:t>
      </w:r>
      <w:r w:rsidR="00E047AF" w:rsidRPr="00E047AF">
        <w:rPr>
          <w:rFonts w:ascii="Times New Roman" w:eastAsia="Times New Roman" w:hAnsi="Times New Roman"/>
          <w:sz w:val="24"/>
          <w:szCs w:val="24"/>
        </w:rPr>
        <w:t>? (Milan Nikolić, referent, Rudnik i Termoelektrana Ugljevik)</w:t>
      </w:r>
    </w:p>
    <w:p w14:paraId="020023A0" w14:textId="77777777" w:rsidR="0057590F" w:rsidRPr="00AE7A4C" w:rsidRDefault="0057590F" w:rsidP="00AE7A4C">
      <w:pPr>
        <w:jc w:val="both"/>
      </w:pPr>
    </w:p>
    <w:p w14:paraId="31F79B0B" w14:textId="5A785585" w:rsidR="0057590F" w:rsidRPr="00AE7A4C" w:rsidRDefault="0057590F" w:rsidP="00AE7A4C">
      <w:pPr>
        <w:jc w:val="both"/>
      </w:pPr>
      <w:r w:rsidRPr="00E047AF">
        <w:t>Odgovor</w:t>
      </w:r>
      <w:r w:rsidR="00407632" w:rsidRPr="00E047AF">
        <w:t>:</w:t>
      </w:r>
      <w:r w:rsidRPr="00AE7A4C">
        <w:t xml:space="preserve"> </w:t>
      </w:r>
      <w:r w:rsidR="00407632" w:rsidRPr="00AE7A4C">
        <w:t>I</w:t>
      </w:r>
      <w:r w:rsidRPr="00AE7A4C">
        <w:t>zuzeća su usklađena sa Direktivama EU</w:t>
      </w:r>
      <w:r w:rsidR="00E047AF">
        <w:t>. U</w:t>
      </w:r>
      <w:r w:rsidRPr="00AE7A4C">
        <w:t xml:space="preserve"> prednacrt</w:t>
      </w:r>
      <w:r w:rsidR="00E047AF">
        <w:t>u</w:t>
      </w:r>
      <w:r w:rsidRPr="00AE7A4C">
        <w:t xml:space="preserve"> je predviđeno novo izuzeće za nabavku usluga, ali svakako će se razmotriti i ovo pitanje u daljem radu</w:t>
      </w:r>
      <w:r w:rsidR="00277E3F" w:rsidRPr="00AE7A4C">
        <w:t>, član 25</w:t>
      </w:r>
      <w:r w:rsidR="00407632" w:rsidRPr="00AE7A4C">
        <w:t>.</w:t>
      </w:r>
      <w:r w:rsidR="00277E3F" w:rsidRPr="00AE7A4C">
        <w:t xml:space="preserve"> prednacrta zakona, koji se odnosi na ekskluzivno pravo.</w:t>
      </w:r>
    </w:p>
    <w:p w14:paraId="55857612" w14:textId="77777777" w:rsidR="00DD4447" w:rsidRPr="00AE7A4C" w:rsidRDefault="00DD4447" w:rsidP="00AE7A4C">
      <w:pPr>
        <w:jc w:val="both"/>
      </w:pPr>
    </w:p>
    <w:p w14:paraId="2624F151" w14:textId="570DD057" w:rsidR="00E047AF" w:rsidRPr="00E047AF" w:rsidRDefault="00DD4447" w:rsidP="00E047AF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047AF">
        <w:rPr>
          <w:rFonts w:ascii="Times New Roman" w:eastAsia="Times New Roman" w:hAnsi="Times New Roman"/>
          <w:sz w:val="24"/>
          <w:szCs w:val="24"/>
        </w:rPr>
        <w:t>Da li je moguće uvesti neku pravnu zaštitu za ugovorne organe u slučaju potpisivanja okvirnih sporazuma a kasnije odbijanja potpisivanja pojedninačnih ugovora, jer po trenutnom zakonu nije moguće aktivirati garanciju, a veliki je broj slučajeva da  ponuđači na e aukciji smanje cijenu na 5 km, nakon što potpišu okvirni sporazum neće da potpišu pojedinačni ugovor jer im cijena ne odgovara</w:t>
      </w:r>
      <w:r w:rsidR="00E047AF" w:rsidRPr="00E047AF">
        <w:rPr>
          <w:rFonts w:ascii="Times New Roman" w:eastAsia="Times New Roman" w:hAnsi="Times New Roman"/>
          <w:sz w:val="24"/>
          <w:szCs w:val="24"/>
        </w:rPr>
        <w:t>? (Milan Nikolić, referent, Rudnik i Termoelektrana Ugljevik)</w:t>
      </w:r>
    </w:p>
    <w:p w14:paraId="22F88D39" w14:textId="77777777" w:rsidR="00DD4447" w:rsidRPr="00AE7A4C" w:rsidRDefault="00DD4447" w:rsidP="00AE7A4C">
      <w:pPr>
        <w:jc w:val="both"/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DE7A09" w14:textId="04572440" w:rsidR="007468B0" w:rsidRPr="00AE7A4C" w:rsidRDefault="00DD4447" w:rsidP="00AE7A4C">
      <w:pPr>
        <w:jc w:val="both"/>
      </w:pPr>
      <w:r w:rsidRPr="00E047AF">
        <w:t>Odgovor</w:t>
      </w:r>
      <w:r w:rsidR="00E047AF" w:rsidRPr="00E047AF">
        <w:t>:</w:t>
      </w:r>
      <w:r w:rsidRPr="00AE7A4C">
        <w:t xml:space="preserve"> </w:t>
      </w:r>
      <w:r w:rsidR="007468B0" w:rsidRPr="00AE7A4C">
        <w:t>N</w:t>
      </w:r>
      <w:r w:rsidRPr="00AE7A4C">
        <w:t xml:space="preserve">ije moguće tražiti garanciju za okvirni sporazum, jer </w:t>
      </w:r>
      <w:r w:rsidR="00407632" w:rsidRPr="00AE7A4C">
        <w:t xml:space="preserve">je </w:t>
      </w:r>
      <w:r w:rsidRPr="00AE7A4C">
        <w:t>zakon kao takvu ne predviđa</w:t>
      </w:r>
      <w:r w:rsidR="001A5B81">
        <w:t>.</w:t>
      </w:r>
      <w:r w:rsidR="00D40F5A" w:rsidRPr="00AE7A4C">
        <w:t xml:space="preserve"> </w:t>
      </w:r>
      <w:r w:rsidR="001A5B81">
        <w:t>M</w:t>
      </w:r>
      <w:r w:rsidR="00D40F5A" w:rsidRPr="00AE7A4C">
        <w:t xml:space="preserve">orat </w:t>
      </w:r>
      <w:r w:rsidR="001A5B81">
        <w:t>ć</w:t>
      </w:r>
      <w:r w:rsidR="00D40F5A" w:rsidRPr="00AE7A4C">
        <w:t xml:space="preserve">emo vidjeti da li postoji prostor u direktivama da se </w:t>
      </w:r>
      <w:r w:rsidR="00407632" w:rsidRPr="00AE7A4C">
        <w:t>traži</w:t>
      </w:r>
      <w:r w:rsidR="00D40F5A" w:rsidRPr="00AE7A4C">
        <w:t xml:space="preserve"> garancija za okvirni sporazum</w:t>
      </w:r>
      <w:r w:rsidR="001A5B81">
        <w:t>. T</w:t>
      </w:r>
      <w:r w:rsidR="00D40F5A" w:rsidRPr="00AE7A4C">
        <w:t xml:space="preserve">ražiti garanciju za okvirni sporazum nije ni fer prema ponuđačima, ako je okvirni na milion </w:t>
      </w:r>
      <w:r w:rsidR="00407632" w:rsidRPr="00AE7A4C">
        <w:t xml:space="preserve">KM </w:t>
      </w:r>
      <w:r w:rsidR="00D40F5A" w:rsidRPr="00AE7A4C">
        <w:t>a potrošit će se 100 hiljada, postavlja se pitanje na koju vrijednost tražiti garanciju, jer sve to poskupljuje ponudu</w:t>
      </w:r>
      <w:r w:rsidR="001A5B81">
        <w:t>. S</w:t>
      </w:r>
      <w:r w:rsidR="00D40F5A" w:rsidRPr="00AE7A4C">
        <w:t xml:space="preserve"> druge strane okvirni sa više ponuđača, lista </w:t>
      </w:r>
      <w:r w:rsidR="00407632" w:rsidRPr="00AE7A4C">
        <w:t xml:space="preserve">od 6 </w:t>
      </w:r>
      <w:r w:rsidR="00D40F5A" w:rsidRPr="00AE7A4C">
        <w:t>ponuđača, od sviju treba tražiti garanciju, a možda drugi neće</w:t>
      </w:r>
      <w:r w:rsidR="001A5B81">
        <w:t xml:space="preserve"> ni</w:t>
      </w:r>
      <w:r w:rsidR="00D40F5A" w:rsidRPr="00AE7A4C">
        <w:t xml:space="preserve"> biti u prilici da isporu</w:t>
      </w:r>
      <w:r w:rsidR="00407632" w:rsidRPr="00AE7A4C">
        <w:t>če</w:t>
      </w:r>
      <w:r w:rsidR="00D40F5A" w:rsidRPr="00AE7A4C">
        <w:t xml:space="preserve"> robu.</w:t>
      </w:r>
      <w:r w:rsidR="007468B0" w:rsidRPr="00AE7A4C">
        <w:t xml:space="preserve"> Ima puno stvari koje treba posložiti</w:t>
      </w:r>
      <w:r w:rsidR="00407632" w:rsidRPr="00AE7A4C">
        <w:t xml:space="preserve"> po ovom pitanju da bi se ova odredba mogla uvesti.</w:t>
      </w:r>
      <w:r w:rsidR="00240B0C">
        <w:t xml:space="preserve"> </w:t>
      </w:r>
      <w:r w:rsidR="00D40F5A" w:rsidRPr="00AE7A4C">
        <w:t>U Rebublici Hrvatskoj imaju dva tipa okvirnog sporazuma, sporazum koji ne obavezuje</w:t>
      </w:r>
      <w:r w:rsidR="007468B0" w:rsidRPr="00AE7A4C">
        <w:t xml:space="preserve"> na realizaciju i okvirni sporazum joj obavezuje na realizaciju.</w:t>
      </w:r>
      <w:r w:rsidR="00240B0C">
        <w:t xml:space="preserve"> </w:t>
      </w:r>
      <w:r w:rsidR="007468B0" w:rsidRPr="00AE7A4C">
        <w:t>Za okvirni sporazum koji obavezuje na realizaciju može se tražiti garanciju za izvršenje okvirnog sporazuma.</w:t>
      </w:r>
      <w:r w:rsidR="00240B0C">
        <w:t xml:space="preserve"> </w:t>
      </w:r>
      <w:r w:rsidR="007468B0" w:rsidRPr="00AE7A4C">
        <w:t>Pitanje je ostalo da se vidi šta se može poduzeti u ovom slučaju.</w:t>
      </w:r>
    </w:p>
    <w:p w14:paraId="3D88E537" w14:textId="77777777" w:rsidR="007468B0" w:rsidRPr="00AE7A4C" w:rsidRDefault="007468B0" w:rsidP="00AE7A4C">
      <w:pPr>
        <w:jc w:val="both"/>
      </w:pPr>
    </w:p>
    <w:p w14:paraId="1C14D388" w14:textId="77777777" w:rsidR="00B30823" w:rsidRPr="00AE7A4C" w:rsidRDefault="00B30823" w:rsidP="00AE7A4C">
      <w:pPr>
        <w:jc w:val="both"/>
        <w:rPr>
          <w:color w:val="FF0000"/>
        </w:rPr>
      </w:pPr>
    </w:p>
    <w:p w14:paraId="553AC5E0" w14:textId="6093163F" w:rsidR="00800DE1" w:rsidRPr="00800DE1" w:rsidRDefault="00B30823" w:rsidP="00800DE1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00DE1">
        <w:rPr>
          <w:rFonts w:ascii="Times New Roman" w:eastAsia="Times New Roman" w:hAnsi="Times New Roman"/>
          <w:sz w:val="24"/>
          <w:szCs w:val="24"/>
        </w:rPr>
        <w:t xml:space="preserve">Etičke klauzele koje su definisane u pragu </w:t>
      </w:r>
      <w:r w:rsidR="00E41150" w:rsidRPr="00800DE1">
        <w:rPr>
          <w:rFonts w:ascii="Times New Roman" w:eastAsia="Times New Roman" w:hAnsi="Times New Roman"/>
          <w:sz w:val="24"/>
          <w:szCs w:val="24"/>
        </w:rPr>
        <w:t>a koje se u zakonu o javnim nabavkama ne nalaze</w:t>
      </w:r>
      <w:r w:rsidR="00436DA5" w:rsidRPr="00800DE1">
        <w:rPr>
          <w:rFonts w:ascii="Times New Roman" w:eastAsia="Times New Roman" w:hAnsi="Times New Roman"/>
          <w:sz w:val="24"/>
          <w:szCs w:val="24"/>
        </w:rPr>
        <w:t>.</w:t>
      </w:r>
      <w:r w:rsidR="00800DE1" w:rsidRPr="00800D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0DE1">
        <w:rPr>
          <w:rFonts w:ascii="Times New Roman" w:eastAsia="Times New Roman" w:hAnsi="Times New Roman"/>
          <w:sz w:val="24"/>
          <w:szCs w:val="24"/>
        </w:rPr>
        <w:t xml:space="preserve">Ponuđač ne može sudjelovati kao </w:t>
      </w:r>
      <w:r w:rsidR="00E41150" w:rsidRPr="00800DE1">
        <w:rPr>
          <w:rFonts w:ascii="Times New Roman" w:eastAsia="Times New Roman" w:hAnsi="Times New Roman"/>
          <w:sz w:val="24"/>
          <w:szCs w:val="24"/>
        </w:rPr>
        <w:t>pravno lice sa više od jedne ponude</w:t>
      </w:r>
      <w:r w:rsidR="001A5B62" w:rsidRPr="00800DE1">
        <w:rPr>
          <w:rFonts w:ascii="Times New Roman" w:eastAsia="Times New Roman" w:hAnsi="Times New Roman"/>
          <w:sz w:val="24"/>
          <w:szCs w:val="24"/>
        </w:rPr>
        <w:t>,</w:t>
      </w:r>
      <w:r w:rsidR="00E41150" w:rsidRPr="00800DE1">
        <w:rPr>
          <w:rFonts w:ascii="Times New Roman" w:eastAsia="Times New Roman" w:hAnsi="Times New Roman"/>
          <w:sz w:val="24"/>
          <w:szCs w:val="24"/>
        </w:rPr>
        <w:t xml:space="preserve"> da angažovano lice koje ponuđač angažuje radi ispunjavanja</w:t>
      </w:r>
      <w:r w:rsidR="004957D2" w:rsidRPr="00800DE1">
        <w:rPr>
          <w:rFonts w:ascii="Times New Roman" w:eastAsia="Times New Roman" w:hAnsi="Times New Roman"/>
          <w:sz w:val="24"/>
          <w:szCs w:val="24"/>
        </w:rPr>
        <w:t xml:space="preserve"> </w:t>
      </w:r>
      <w:r w:rsidR="001A5B62" w:rsidRPr="00800DE1">
        <w:rPr>
          <w:rFonts w:ascii="Times New Roman" w:eastAsia="Times New Roman" w:hAnsi="Times New Roman"/>
          <w:sz w:val="24"/>
          <w:szCs w:val="24"/>
        </w:rPr>
        <w:t>tehničkih</w:t>
      </w:r>
      <w:r w:rsidR="004957D2" w:rsidRPr="00800DE1">
        <w:rPr>
          <w:rFonts w:ascii="Times New Roman" w:eastAsia="Times New Roman" w:hAnsi="Times New Roman"/>
          <w:sz w:val="24"/>
          <w:szCs w:val="24"/>
        </w:rPr>
        <w:t xml:space="preserve"> uslova </w:t>
      </w:r>
      <w:r w:rsidR="001A5B62" w:rsidRPr="00800DE1">
        <w:rPr>
          <w:rFonts w:ascii="Times New Roman" w:eastAsia="Times New Roman" w:hAnsi="Times New Roman"/>
          <w:sz w:val="24"/>
          <w:szCs w:val="24"/>
        </w:rPr>
        <w:t xml:space="preserve">i koje nije zaposleno </w:t>
      </w:r>
      <w:r w:rsidR="002D6405" w:rsidRPr="00800DE1">
        <w:rPr>
          <w:rFonts w:ascii="Times New Roman" w:eastAsia="Times New Roman" w:hAnsi="Times New Roman"/>
          <w:sz w:val="24"/>
          <w:szCs w:val="24"/>
        </w:rPr>
        <w:t xml:space="preserve">kod ponuđača </w:t>
      </w:r>
      <w:r w:rsidR="004957D2" w:rsidRPr="00800DE1">
        <w:rPr>
          <w:rFonts w:ascii="Times New Roman" w:eastAsia="Times New Roman" w:hAnsi="Times New Roman"/>
          <w:sz w:val="24"/>
          <w:szCs w:val="24"/>
        </w:rPr>
        <w:t xml:space="preserve">ne može da učestvuje u istoj nabavci sa više različitih ponuđača, </w:t>
      </w:r>
      <w:r w:rsidR="00C61C36" w:rsidRPr="00800DE1">
        <w:rPr>
          <w:rFonts w:ascii="Times New Roman" w:eastAsia="Times New Roman" w:hAnsi="Times New Roman"/>
          <w:sz w:val="24"/>
          <w:szCs w:val="24"/>
        </w:rPr>
        <w:t>znači</w:t>
      </w:r>
      <w:r w:rsidR="004957D2" w:rsidRPr="00800DE1">
        <w:rPr>
          <w:rFonts w:ascii="Times New Roman" w:eastAsia="Times New Roman" w:hAnsi="Times New Roman"/>
          <w:sz w:val="24"/>
          <w:szCs w:val="24"/>
        </w:rPr>
        <w:t xml:space="preserve"> da ovo osoba ne može biti angažirana od više različitih osoba, ponuđača za istu nabavku, konkretno postoji klauzula od </w:t>
      </w:r>
      <w:r w:rsidR="00C61C36" w:rsidRPr="00800DE1">
        <w:rPr>
          <w:rFonts w:ascii="Times New Roman" w:eastAsia="Times New Roman" w:hAnsi="Times New Roman"/>
          <w:sz w:val="24"/>
          <w:szCs w:val="24"/>
        </w:rPr>
        <w:t>ponuđača</w:t>
      </w:r>
      <w:r w:rsidR="004957D2" w:rsidRPr="00800DE1">
        <w:rPr>
          <w:rFonts w:ascii="Times New Roman" w:eastAsia="Times New Roman" w:hAnsi="Times New Roman"/>
          <w:sz w:val="24"/>
          <w:szCs w:val="24"/>
        </w:rPr>
        <w:t xml:space="preserve"> koja zahtjeva da dostave izjavu kojom </w:t>
      </w:r>
      <w:r w:rsidR="00C61C36" w:rsidRPr="00800DE1">
        <w:rPr>
          <w:rFonts w:ascii="Times New Roman" w:eastAsia="Times New Roman" w:hAnsi="Times New Roman"/>
          <w:sz w:val="24"/>
          <w:szCs w:val="24"/>
        </w:rPr>
        <w:t>potvrđuju</w:t>
      </w:r>
      <w:r w:rsidR="004957D2" w:rsidRPr="00800DE1">
        <w:rPr>
          <w:rFonts w:ascii="Times New Roman" w:eastAsia="Times New Roman" w:hAnsi="Times New Roman"/>
          <w:sz w:val="24"/>
          <w:szCs w:val="24"/>
        </w:rPr>
        <w:t xml:space="preserve"> da nisu u sukobu interesa, da ne sudjeluju u više ponuda u istom postupku javne nabavke, ova obaveza u BiH ne uključuje fizičke osobe angažiranje od strane ponuđača</w:t>
      </w:r>
      <w:r w:rsidR="00800DE1" w:rsidRPr="00800DE1">
        <w:rPr>
          <w:rFonts w:ascii="Times New Roman" w:eastAsia="Times New Roman" w:hAnsi="Times New Roman"/>
          <w:sz w:val="24"/>
          <w:szCs w:val="24"/>
        </w:rPr>
        <w:t>? (Edisa Medunjanin)</w:t>
      </w:r>
    </w:p>
    <w:p w14:paraId="6BA80C0A" w14:textId="77777777" w:rsidR="00E41150" w:rsidRPr="00AE7A4C" w:rsidRDefault="00E41150" w:rsidP="00AE7A4C">
      <w:pPr>
        <w:jc w:val="both"/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A53F01" w14:textId="05703234" w:rsidR="00E41150" w:rsidRPr="00AE7A4C" w:rsidRDefault="00436DA5" w:rsidP="00AE7A4C">
      <w:pPr>
        <w:jc w:val="both"/>
        <w:rPr>
          <w:color w:val="FF0000"/>
        </w:rPr>
      </w:pPr>
      <w:r w:rsidRPr="00800DE1">
        <w:rPr>
          <w:color w:val="000000" w:themeColor="text1"/>
        </w:rPr>
        <w:t>Odgovor:</w:t>
      </w:r>
      <w:r w:rsidRPr="00AE7A4C">
        <w:rPr>
          <w:color w:val="000000" w:themeColor="text1"/>
        </w:rPr>
        <w:t xml:space="preserve"> </w:t>
      </w:r>
      <w:r w:rsidR="00C61C36" w:rsidRPr="00AE7A4C">
        <w:rPr>
          <w:color w:val="000000" w:themeColor="text1"/>
        </w:rPr>
        <w:t xml:space="preserve">Sadašnji član zakona </w:t>
      </w:r>
      <w:r w:rsidR="001A5B62" w:rsidRPr="00AE7A4C">
        <w:rPr>
          <w:color w:val="000000" w:themeColor="text1"/>
        </w:rPr>
        <w:t xml:space="preserve">52. Zakona </w:t>
      </w:r>
      <w:r w:rsidR="00C61C36" w:rsidRPr="00AE7A4C">
        <w:rPr>
          <w:color w:val="000000" w:themeColor="text1"/>
        </w:rPr>
        <w:t xml:space="preserve">ne tiče se ovih </w:t>
      </w:r>
      <w:r w:rsidR="001A5B62" w:rsidRPr="00AE7A4C">
        <w:rPr>
          <w:color w:val="000000" w:themeColor="text1"/>
        </w:rPr>
        <w:t>stvari</w:t>
      </w:r>
      <w:r w:rsidR="00800DE1">
        <w:rPr>
          <w:color w:val="000000" w:themeColor="text1"/>
        </w:rPr>
        <w:t>. F</w:t>
      </w:r>
      <w:r w:rsidR="00C61C36" w:rsidRPr="00AE7A4C">
        <w:rPr>
          <w:color w:val="000000" w:themeColor="text1"/>
        </w:rPr>
        <w:t>izičke osobe angažirane od više ponuđača nisu njime obuhva</w:t>
      </w:r>
      <w:r w:rsidR="00800DE1">
        <w:rPr>
          <w:color w:val="000000" w:themeColor="text1"/>
        </w:rPr>
        <w:t>ć</w:t>
      </w:r>
      <w:r w:rsidR="00C61C36" w:rsidRPr="00AE7A4C">
        <w:rPr>
          <w:color w:val="000000" w:themeColor="text1"/>
        </w:rPr>
        <w:t>ene</w:t>
      </w:r>
      <w:r w:rsidR="001A5B62" w:rsidRPr="00AE7A4C">
        <w:rPr>
          <w:color w:val="000000" w:themeColor="text1"/>
        </w:rPr>
        <w:t xml:space="preserve">. </w:t>
      </w:r>
      <w:r w:rsidR="002D6405" w:rsidRPr="00AE7A4C">
        <w:rPr>
          <w:color w:val="000000" w:themeColor="text1"/>
        </w:rPr>
        <w:t xml:space="preserve">Direktiva ne propisuje ovo pitanje izričito, ali podupire pitanje </w:t>
      </w:r>
      <w:r w:rsidRPr="00AE7A4C">
        <w:rPr>
          <w:color w:val="000000" w:themeColor="text1"/>
        </w:rPr>
        <w:t>proširenja</w:t>
      </w:r>
      <w:r w:rsidR="002D6405" w:rsidRPr="00AE7A4C">
        <w:rPr>
          <w:color w:val="000000" w:themeColor="text1"/>
        </w:rPr>
        <w:t xml:space="preserve"> pitanja sukoba interesa. </w:t>
      </w:r>
      <w:r w:rsidRPr="00AE7A4C">
        <w:rPr>
          <w:color w:val="000000" w:themeColor="text1"/>
        </w:rPr>
        <w:t>Pitanje je ostalo da se razmotri.</w:t>
      </w:r>
    </w:p>
    <w:p w14:paraId="7D6AB7C9" w14:textId="77777777" w:rsidR="00277E3F" w:rsidRPr="00AE7A4C" w:rsidRDefault="00277E3F" w:rsidP="00AE7A4C">
      <w:pPr>
        <w:jc w:val="both"/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D1FC9" w14:textId="20ED65F0" w:rsidR="00277E3F" w:rsidRPr="0090394A" w:rsidRDefault="00277E3F" w:rsidP="00800DE1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0394A">
        <w:rPr>
          <w:rFonts w:ascii="Times New Roman" w:eastAsia="Times New Roman" w:hAnsi="Times New Roman"/>
          <w:color w:val="000000" w:themeColor="text1"/>
          <w:sz w:val="24"/>
          <w:szCs w:val="24"/>
        </w:rPr>
        <w:t>Pitanje vezano za profesionalni propust?</w:t>
      </w:r>
      <w:r w:rsidR="00800DE1" w:rsidRPr="0090394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(Sanja Rašević, Fond RS, pomoćnik direktora za javne nabavke)</w:t>
      </w:r>
    </w:p>
    <w:p w14:paraId="27611EBD" w14:textId="77777777" w:rsidR="00277E3F" w:rsidRPr="00AE7A4C" w:rsidRDefault="00277E3F" w:rsidP="00AE7A4C">
      <w:pPr>
        <w:jc w:val="both"/>
      </w:pPr>
    </w:p>
    <w:p w14:paraId="2AD2173B" w14:textId="5CFA004C" w:rsidR="004866C8" w:rsidRPr="00AE7A4C" w:rsidRDefault="00277E3F" w:rsidP="00AE7A4C">
      <w:pPr>
        <w:jc w:val="both"/>
      </w:pPr>
      <w:r w:rsidRPr="00AE7A4C">
        <w:t>Odgovor</w:t>
      </w:r>
      <w:r w:rsidR="004866C8" w:rsidRPr="00AE7A4C">
        <w:t>:</w:t>
      </w:r>
      <w:r w:rsidR="0090394A">
        <w:t xml:space="preserve"> Č</w:t>
      </w:r>
      <w:r w:rsidR="004866C8" w:rsidRPr="00AE7A4C">
        <w:t xml:space="preserve">lan 72. prednacrta se </w:t>
      </w:r>
      <w:r w:rsidRPr="00AE7A4C">
        <w:t xml:space="preserve">proširuje i </w:t>
      </w:r>
      <w:r w:rsidR="004866C8" w:rsidRPr="00AE7A4C">
        <w:t>upućuje</w:t>
      </w:r>
      <w:r w:rsidRPr="00AE7A4C">
        <w:t xml:space="preserve"> na druge propise za koje mi u Agenciji nismo nadležni</w:t>
      </w:r>
      <w:r w:rsidR="004866C8" w:rsidRPr="00AE7A4C">
        <w:t>.</w:t>
      </w:r>
      <w:r w:rsidR="0090394A">
        <w:t xml:space="preserve"> </w:t>
      </w:r>
      <w:r w:rsidR="004866C8" w:rsidRPr="00AE7A4C">
        <w:t>Proširuje se oblast za profesionalni propust</w:t>
      </w:r>
      <w:r w:rsidR="004C1CF5">
        <w:t>.</w:t>
      </w:r>
    </w:p>
    <w:p w14:paraId="58BC1555" w14:textId="77777777" w:rsidR="004866C8" w:rsidRPr="00AE7A4C" w:rsidRDefault="004866C8" w:rsidP="00AE7A4C">
      <w:pPr>
        <w:jc w:val="both"/>
      </w:pPr>
    </w:p>
    <w:p w14:paraId="5C08E7F0" w14:textId="78A07C7F" w:rsidR="0090394A" w:rsidRPr="0090394A" w:rsidRDefault="004866C8" w:rsidP="0090394A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90394A">
        <w:rPr>
          <w:rFonts w:ascii="Times New Roman" w:eastAsia="Times New Roman" w:hAnsi="Times New Roman"/>
          <w:sz w:val="24"/>
          <w:szCs w:val="24"/>
        </w:rPr>
        <w:t>Pitanje ako se teži ve</w:t>
      </w:r>
      <w:r w:rsidR="0090394A" w:rsidRPr="0090394A">
        <w:rPr>
          <w:rFonts w:ascii="Times New Roman" w:eastAsia="Times New Roman" w:hAnsi="Times New Roman"/>
          <w:sz w:val="24"/>
          <w:szCs w:val="24"/>
        </w:rPr>
        <w:t>ć</w:t>
      </w:r>
      <w:r w:rsidRPr="0090394A">
        <w:rPr>
          <w:rFonts w:ascii="Times New Roman" w:eastAsia="Times New Roman" w:hAnsi="Times New Roman"/>
          <w:sz w:val="24"/>
          <w:szCs w:val="24"/>
        </w:rPr>
        <w:t>oj konkurenciji, ve</w:t>
      </w:r>
      <w:r w:rsidR="0090394A" w:rsidRPr="0090394A">
        <w:rPr>
          <w:rFonts w:ascii="Times New Roman" w:eastAsia="Times New Roman" w:hAnsi="Times New Roman"/>
          <w:sz w:val="24"/>
          <w:szCs w:val="24"/>
        </w:rPr>
        <w:t>ć</w:t>
      </w:r>
      <w:r w:rsidRPr="0090394A">
        <w:rPr>
          <w:rFonts w:ascii="Times New Roman" w:eastAsia="Times New Roman" w:hAnsi="Times New Roman"/>
          <w:sz w:val="24"/>
          <w:szCs w:val="24"/>
        </w:rPr>
        <w:t>em broju prihvatljivih ponuda, zašto se bježi od mogu</w:t>
      </w:r>
      <w:r w:rsidR="0090394A" w:rsidRPr="0090394A">
        <w:rPr>
          <w:rFonts w:ascii="Times New Roman" w:eastAsia="Times New Roman" w:hAnsi="Times New Roman"/>
          <w:sz w:val="24"/>
          <w:szCs w:val="24"/>
        </w:rPr>
        <w:t>ć</w:t>
      </w:r>
      <w:r w:rsidRPr="0090394A">
        <w:rPr>
          <w:rFonts w:ascii="Times New Roman" w:eastAsia="Times New Roman" w:hAnsi="Times New Roman"/>
          <w:sz w:val="24"/>
          <w:szCs w:val="24"/>
        </w:rPr>
        <w:t>nosti otklanjanja nedostataka u ponudama kako bi iste postale prihvatljive ako imaju određene nedostatke</w:t>
      </w:r>
      <w:r w:rsidR="0090394A" w:rsidRPr="0090394A">
        <w:rPr>
          <w:rFonts w:ascii="Times New Roman" w:eastAsia="Times New Roman" w:hAnsi="Times New Roman"/>
          <w:sz w:val="24"/>
          <w:szCs w:val="24"/>
        </w:rPr>
        <w:t>? (Miralem Kovačević)</w:t>
      </w:r>
    </w:p>
    <w:p w14:paraId="32B1BCD6" w14:textId="77777777" w:rsidR="004866C8" w:rsidRPr="00AE7A4C" w:rsidRDefault="004866C8" w:rsidP="00AE7A4C">
      <w:pPr>
        <w:jc w:val="both"/>
      </w:pPr>
    </w:p>
    <w:p w14:paraId="7C8E708A" w14:textId="04917016" w:rsidR="00196C74" w:rsidRPr="00AE7A4C" w:rsidRDefault="004866C8" w:rsidP="00AE7A4C">
      <w:pPr>
        <w:jc w:val="both"/>
      </w:pPr>
      <w:r w:rsidRPr="0090394A">
        <w:t>Odgovor</w:t>
      </w:r>
      <w:r w:rsidR="00196C74" w:rsidRPr="0090394A">
        <w:t>:</w:t>
      </w:r>
      <w:r w:rsidR="007A7BA7" w:rsidRPr="00AE7A4C">
        <w:t xml:space="preserve"> </w:t>
      </w:r>
      <w:r w:rsidR="00196C74" w:rsidRPr="00AE7A4C">
        <w:t xml:space="preserve">Prijedlog je razmisliti o uvođenju definiranog mehanizma ispravke manjih nedostataka, ali sa naglaskom da se ne smije mijenjati sadržaj ponuda, u pogledu cijene, tehničke specifikacije </w:t>
      </w:r>
      <w:r w:rsidR="007A7BA7" w:rsidRPr="00AE7A4C">
        <w:t xml:space="preserve">ili </w:t>
      </w:r>
      <w:r w:rsidR="00196C74" w:rsidRPr="00AE7A4C">
        <w:t>uslova sudjelovanja, da se rangiranje ponuda time ne remeti.</w:t>
      </w:r>
    </w:p>
    <w:p w14:paraId="54C36A9C" w14:textId="77777777" w:rsidR="007A7BA7" w:rsidRPr="00AE7A4C" w:rsidRDefault="007A7BA7" w:rsidP="00AE7A4C">
      <w:pPr>
        <w:jc w:val="both"/>
      </w:pPr>
    </w:p>
    <w:p w14:paraId="7FD2C2B0" w14:textId="77777777" w:rsidR="00CE47EC" w:rsidRPr="00AE7A4C" w:rsidRDefault="00CE47EC" w:rsidP="00AE7A4C">
      <w:pPr>
        <w:jc w:val="both"/>
      </w:pPr>
    </w:p>
    <w:p w14:paraId="4A174DA4" w14:textId="31D65FC3" w:rsidR="008A3488" w:rsidRPr="0090394A" w:rsidRDefault="00CE47EC" w:rsidP="0090394A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90394A">
        <w:rPr>
          <w:rFonts w:ascii="Times New Roman" w:eastAsia="Times New Roman" w:hAnsi="Times New Roman"/>
          <w:sz w:val="24"/>
          <w:szCs w:val="24"/>
        </w:rPr>
        <w:t>Konkurencijsko vijeće je izjasnilo stav da po pitanju konkurencije tržišta ne donosi odluke nego mišljenja, članom 13 stav 3</w:t>
      </w:r>
      <w:r w:rsidR="008A3488" w:rsidRPr="0090394A">
        <w:rPr>
          <w:rFonts w:ascii="Times New Roman" w:eastAsia="Times New Roman" w:hAnsi="Times New Roman"/>
          <w:sz w:val="24"/>
          <w:szCs w:val="24"/>
        </w:rPr>
        <w:t xml:space="preserve"> što je trenutačno član 3 stav 5  stoji odluka konkurencijskog vijeća</w:t>
      </w:r>
      <w:r w:rsidR="0090394A" w:rsidRPr="0090394A">
        <w:rPr>
          <w:rFonts w:ascii="Times New Roman" w:eastAsia="Times New Roman" w:hAnsi="Times New Roman"/>
          <w:sz w:val="24"/>
          <w:szCs w:val="24"/>
        </w:rPr>
        <w:t xml:space="preserve">. </w:t>
      </w:r>
      <w:r w:rsidR="008A3488" w:rsidRPr="0090394A">
        <w:rPr>
          <w:rFonts w:ascii="Times New Roman" w:eastAsia="Times New Roman" w:hAnsi="Times New Roman"/>
          <w:sz w:val="24"/>
          <w:szCs w:val="24"/>
        </w:rPr>
        <w:t>Da li će se po ovom pitanju vršiti usaglašavanje po procedurama konkurencijskog vijeća, odnosno provjeriti sa konkurencijskim vijećem primjenjivost ovog stava kao lex specijalis koji primjenjuje ovo vijeće</w:t>
      </w:r>
      <w:r w:rsidR="0090394A" w:rsidRPr="0090394A">
        <w:rPr>
          <w:rFonts w:ascii="Times New Roman" w:eastAsia="Times New Roman" w:hAnsi="Times New Roman"/>
          <w:sz w:val="24"/>
          <w:szCs w:val="24"/>
        </w:rPr>
        <w:t>? (Dunja Čengić)</w:t>
      </w:r>
    </w:p>
    <w:p w14:paraId="6836269C" w14:textId="77777777" w:rsidR="008A3488" w:rsidRPr="00AE7A4C" w:rsidRDefault="008A3488" w:rsidP="00AE7A4C">
      <w:pPr>
        <w:jc w:val="both"/>
      </w:pPr>
    </w:p>
    <w:p w14:paraId="03F0AC42" w14:textId="3F5C8FEA" w:rsidR="008A3488" w:rsidRPr="00AE7A4C" w:rsidRDefault="008A3488" w:rsidP="00AE7A4C">
      <w:pPr>
        <w:jc w:val="both"/>
      </w:pPr>
      <w:r w:rsidRPr="0090394A">
        <w:t>Odgovor</w:t>
      </w:r>
      <w:r w:rsidR="00FA6700" w:rsidRPr="0090394A">
        <w:t>:</w:t>
      </w:r>
      <w:r w:rsidR="0090394A">
        <w:t xml:space="preserve"> </w:t>
      </w:r>
      <w:r w:rsidR="00FA6700" w:rsidRPr="00AE7A4C">
        <w:t>U</w:t>
      </w:r>
      <w:r w:rsidRPr="00AE7A4C">
        <w:t xml:space="preserve"> </w:t>
      </w:r>
      <w:r w:rsidR="00FA6700" w:rsidRPr="00AE7A4C">
        <w:t>S</w:t>
      </w:r>
      <w:r w:rsidRPr="00AE7A4C">
        <w:t xml:space="preserve">trategiji </w:t>
      </w:r>
      <w:r w:rsidR="00FA6700" w:rsidRPr="00AE7A4C">
        <w:t xml:space="preserve">javnih nabavki </w:t>
      </w:r>
      <w:r w:rsidRPr="00AE7A4C">
        <w:t xml:space="preserve">je predviđeno </w:t>
      </w:r>
      <w:r w:rsidR="00FA6700" w:rsidRPr="00AE7A4C">
        <w:t>poboljšanje</w:t>
      </w:r>
      <w:r w:rsidRPr="00AE7A4C">
        <w:t xml:space="preserve"> saradnje sa Konkurencijskim </w:t>
      </w:r>
      <w:r w:rsidR="00FA6700" w:rsidRPr="00AE7A4C">
        <w:t>v</w:t>
      </w:r>
      <w:r w:rsidRPr="00AE7A4C">
        <w:t>ijećem</w:t>
      </w:r>
      <w:r w:rsidR="00FA6700" w:rsidRPr="00AE7A4C">
        <w:t xml:space="preserve"> i pitanje će biti delegirano na sljedećem sastanku u cilju poboljšanja saradnje, da se nađe pravna sigurnost u tom pogledu.</w:t>
      </w:r>
    </w:p>
    <w:p w14:paraId="018F31CF" w14:textId="77777777" w:rsidR="009C5956" w:rsidRPr="00AE7A4C" w:rsidRDefault="009C5956" w:rsidP="00AE7A4C">
      <w:pPr>
        <w:jc w:val="both"/>
      </w:pPr>
    </w:p>
    <w:p w14:paraId="26404630" w14:textId="77777777" w:rsidR="00CE3746" w:rsidRPr="00AE7A4C" w:rsidRDefault="00CE3746" w:rsidP="00AE7A4C">
      <w:pPr>
        <w:jc w:val="both"/>
      </w:pPr>
    </w:p>
    <w:p w14:paraId="76E582AD" w14:textId="2BDCDBB2" w:rsidR="0090394A" w:rsidRPr="0090394A" w:rsidRDefault="00CE3746" w:rsidP="0090394A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90394A">
        <w:rPr>
          <w:rFonts w:ascii="Times New Roman" w:eastAsia="Times New Roman" w:hAnsi="Times New Roman"/>
          <w:sz w:val="24"/>
          <w:szCs w:val="24"/>
        </w:rPr>
        <w:t>Pitanje se odnosi na bakarsk</w:t>
      </w:r>
      <w:r w:rsidR="009C5956" w:rsidRPr="0090394A">
        <w:rPr>
          <w:rFonts w:ascii="Times New Roman" w:eastAsia="Times New Roman" w:hAnsi="Times New Roman"/>
          <w:sz w:val="24"/>
          <w:szCs w:val="24"/>
        </w:rPr>
        <w:t>e</w:t>
      </w:r>
      <w:r w:rsidRPr="0090394A">
        <w:rPr>
          <w:rFonts w:ascii="Times New Roman" w:eastAsia="Times New Roman" w:hAnsi="Times New Roman"/>
          <w:sz w:val="24"/>
          <w:szCs w:val="24"/>
        </w:rPr>
        <w:t xml:space="preserve"> garancij</w:t>
      </w:r>
      <w:r w:rsidR="009C5956" w:rsidRPr="0090394A">
        <w:rPr>
          <w:rFonts w:ascii="Times New Roman" w:eastAsia="Times New Roman" w:hAnsi="Times New Roman"/>
          <w:sz w:val="24"/>
          <w:szCs w:val="24"/>
        </w:rPr>
        <w:t>e</w:t>
      </w:r>
      <w:r w:rsidRPr="0090394A">
        <w:rPr>
          <w:rFonts w:ascii="Times New Roman" w:eastAsia="Times New Roman" w:hAnsi="Times New Roman"/>
          <w:sz w:val="24"/>
          <w:szCs w:val="24"/>
        </w:rPr>
        <w:t>. Garancije previše skupe i da ugovorni organi nekad neopravdano traže u dužini trajanj</w:t>
      </w:r>
      <w:r w:rsidR="006320F1" w:rsidRPr="0090394A">
        <w:rPr>
          <w:rFonts w:ascii="Times New Roman" w:eastAsia="Times New Roman" w:hAnsi="Times New Roman"/>
          <w:sz w:val="24"/>
          <w:szCs w:val="24"/>
        </w:rPr>
        <w:t>a</w:t>
      </w:r>
      <w:r w:rsidRPr="0090394A">
        <w:rPr>
          <w:rFonts w:ascii="Times New Roman" w:eastAsia="Times New Roman" w:hAnsi="Times New Roman"/>
          <w:sz w:val="24"/>
          <w:szCs w:val="24"/>
        </w:rPr>
        <w:t xml:space="preserve"> ugovora.</w:t>
      </w:r>
      <w:r w:rsidR="006320F1" w:rsidRPr="0090394A">
        <w:rPr>
          <w:rFonts w:ascii="Times New Roman" w:eastAsia="Times New Roman" w:hAnsi="Times New Roman"/>
          <w:sz w:val="24"/>
          <w:szCs w:val="24"/>
        </w:rPr>
        <w:t>I</w:t>
      </w:r>
      <w:r w:rsidRPr="0090394A">
        <w:rPr>
          <w:rFonts w:ascii="Times New Roman" w:eastAsia="Times New Roman" w:hAnsi="Times New Roman"/>
          <w:sz w:val="24"/>
          <w:szCs w:val="24"/>
        </w:rPr>
        <w:t xml:space="preserve">mamo nelikvidne firme, javna preduzeće koje bankarske garancije, a mi ih naplaćujemo putem suda. Zašto </w:t>
      </w:r>
      <w:r w:rsidR="00B045F3" w:rsidRPr="0090394A">
        <w:rPr>
          <w:rFonts w:ascii="Times New Roman" w:eastAsia="Times New Roman" w:hAnsi="Times New Roman"/>
          <w:sz w:val="24"/>
          <w:szCs w:val="24"/>
        </w:rPr>
        <w:t xml:space="preserve">se </w:t>
      </w:r>
      <w:r w:rsidR="00905A31" w:rsidRPr="0090394A">
        <w:rPr>
          <w:rFonts w:ascii="Times New Roman" w:eastAsia="Times New Roman" w:hAnsi="Times New Roman"/>
          <w:sz w:val="24"/>
          <w:szCs w:val="24"/>
        </w:rPr>
        <w:t xml:space="preserve">putem </w:t>
      </w:r>
      <w:r w:rsidRPr="0090394A">
        <w:rPr>
          <w:rFonts w:ascii="Times New Roman" w:eastAsia="Times New Roman" w:hAnsi="Times New Roman"/>
          <w:sz w:val="24"/>
          <w:szCs w:val="24"/>
        </w:rPr>
        <w:t>Agencij</w:t>
      </w:r>
      <w:r w:rsidR="00905A31" w:rsidRPr="0090394A">
        <w:rPr>
          <w:rFonts w:ascii="Times New Roman" w:eastAsia="Times New Roman" w:hAnsi="Times New Roman"/>
          <w:sz w:val="24"/>
          <w:szCs w:val="24"/>
        </w:rPr>
        <w:t>e</w:t>
      </w:r>
      <w:r w:rsidRPr="0090394A">
        <w:rPr>
          <w:rFonts w:ascii="Times New Roman" w:eastAsia="Times New Roman" w:hAnsi="Times New Roman"/>
          <w:sz w:val="24"/>
          <w:szCs w:val="24"/>
        </w:rPr>
        <w:t xml:space="preserve"> ili putem zakona </w:t>
      </w:r>
      <w:r w:rsidR="00B045F3" w:rsidRPr="0090394A">
        <w:rPr>
          <w:rFonts w:ascii="Times New Roman" w:eastAsia="Times New Roman" w:hAnsi="Times New Roman"/>
          <w:sz w:val="24"/>
          <w:szCs w:val="24"/>
        </w:rPr>
        <w:t>n</w:t>
      </w:r>
      <w:r w:rsidRPr="0090394A">
        <w:rPr>
          <w:rFonts w:ascii="Times New Roman" w:eastAsia="Times New Roman" w:hAnsi="Times New Roman"/>
          <w:sz w:val="24"/>
          <w:szCs w:val="24"/>
        </w:rPr>
        <w:t xml:space="preserve">e propiše da se u ugovor uključi jedna klauza, koja uključuje da ukoliko ugovorni organ traži garanciju za dobro izvršenje ugovora u postupku javne nabavke da i ugovorni organ da </w:t>
      </w:r>
      <w:r w:rsidR="00905A31" w:rsidRPr="0090394A">
        <w:rPr>
          <w:rFonts w:ascii="Times New Roman" w:eastAsia="Times New Roman" w:hAnsi="Times New Roman"/>
          <w:sz w:val="24"/>
          <w:szCs w:val="24"/>
        </w:rPr>
        <w:t xml:space="preserve">kontra </w:t>
      </w:r>
      <w:r w:rsidRPr="0090394A">
        <w:rPr>
          <w:rFonts w:ascii="Times New Roman" w:eastAsia="Times New Roman" w:hAnsi="Times New Roman"/>
          <w:sz w:val="24"/>
          <w:szCs w:val="24"/>
        </w:rPr>
        <w:t>garanciju</w:t>
      </w:r>
      <w:r w:rsidR="006320F1" w:rsidRPr="0090394A">
        <w:rPr>
          <w:rFonts w:ascii="Times New Roman" w:eastAsia="Times New Roman" w:hAnsi="Times New Roman"/>
          <w:sz w:val="24"/>
          <w:szCs w:val="24"/>
        </w:rPr>
        <w:t>. Zašto se ne omogući izdavanje mjenica kao garancije za isporuku robe ili radova?</w:t>
      </w:r>
      <w:r w:rsidR="0090394A" w:rsidRPr="0090394A">
        <w:rPr>
          <w:rFonts w:ascii="Times New Roman" w:eastAsia="Times New Roman" w:hAnsi="Times New Roman"/>
          <w:sz w:val="24"/>
          <w:szCs w:val="24"/>
        </w:rPr>
        <w:t xml:space="preserve"> (Firma „Maneco“ d.o.o.)</w:t>
      </w:r>
    </w:p>
    <w:p w14:paraId="6596EDD7" w14:textId="5DD32028" w:rsidR="006320F1" w:rsidRPr="00AE7A4C" w:rsidRDefault="006320F1" w:rsidP="00AE7A4C">
      <w:pPr>
        <w:jc w:val="both"/>
      </w:pPr>
    </w:p>
    <w:p w14:paraId="3F0FDE1F" w14:textId="77777777" w:rsidR="006320F1" w:rsidRPr="00AE7A4C" w:rsidRDefault="006320F1" w:rsidP="00AE7A4C">
      <w:pPr>
        <w:jc w:val="both"/>
      </w:pPr>
    </w:p>
    <w:p w14:paraId="22EDD8F1" w14:textId="02981DED" w:rsidR="006320F1" w:rsidRPr="00AE7A4C" w:rsidRDefault="006320F1" w:rsidP="00AE7A4C">
      <w:pPr>
        <w:jc w:val="both"/>
      </w:pPr>
      <w:r w:rsidRPr="0090394A">
        <w:t>Odgovor:</w:t>
      </w:r>
      <w:r w:rsidRPr="00AE7A4C">
        <w:t xml:space="preserve"> </w:t>
      </w:r>
      <w:r w:rsidR="00154AA3" w:rsidRPr="00AE7A4C">
        <w:t xml:space="preserve">Oblik i forme garancije su predviđene Pravilnikom o obliku i formi garancija za ozbiljnost ponuda i izvršenja ugovora i da pitanjem prema ugovornom organu tražite izmjenu tenderske dokumentacije. Sistem javnih nabavki je dio pravnog sistema, ali nije objektivno očekivati da </w:t>
      </w:r>
      <w:r w:rsidR="009C5956" w:rsidRPr="00AE7A4C">
        <w:t xml:space="preserve">se </w:t>
      </w:r>
      <w:r w:rsidR="00154AA3" w:rsidRPr="00AE7A4C">
        <w:t>stvari obligacione prirode mogu urediti Zakon o javnim nabavkama. Ulazimo u propise drugih vrste to je regulisano zakonom o finansijskog poslovanja</w:t>
      </w:r>
      <w:r w:rsidR="00792451" w:rsidRPr="00AE7A4C">
        <w:t>, kojima je propisan rok za plaćanja.</w:t>
      </w:r>
    </w:p>
    <w:p w14:paraId="2D1550C1" w14:textId="3709E23C" w:rsidR="009C5956" w:rsidRPr="00AE7A4C" w:rsidRDefault="009C5956" w:rsidP="00AE7A4C">
      <w:pPr>
        <w:jc w:val="both"/>
      </w:pPr>
    </w:p>
    <w:p w14:paraId="6CBBFB61" w14:textId="77777777" w:rsidR="005E53F4" w:rsidRPr="00AE7A4C" w:rsidRDefault="005E53F4" w:rsidP="00AE7A4C">
      <w:pPr>
        <w:jc w:val="both"/>
      </w:pPr>
    </w:p>
    <w:p w14:paraId="629244AE" w14:textId="429856EB" w:rsidR="0090394A" w:rsidRPr="0090394A" w:rsidRDefault="00B045F3" w:rsidP="0090394A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90394A">
        <w:rPr>
          <w:rFonts w:ascii="Times New Roman" w:eastAsia="Times New Roman" w:hAnsi="Times New Roman"/>
          <w:sz w:val="24"/>
          <w:szCs w:val="24"/>
        </w:rPr>
        <w:t>Imam više pitanja.</w:t>
      </w:r>
      <w:r w:rsidR="0090394A" w:rsidRPr="0090394A">
        <w:rPr>
          <w:rFonts w:ascii="Times New Roman" w:eastAsia="Times New Roman" w:hAnsi="Times New Roman"/>
          <w:sz w:val="24"/>
          <w:szCs w:val="24"/>
        </w:rPr>
        <w:t xml:space="preserve"> 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>Podržavam rok od 10 dana za postupanje ugovornog organa po žalbi.</w:t>
      </w:r>
      <w:r w:rsidR="001374EB" w:rsidRPr="0090394A">
        <w:rPr>
          <w:rFonts w:ascii="Times New Roman" w:eastAsia="Times New Roman" w:hAnsi="Times New Roman"/>
          <w:sz w:val="24"/>
          <w:szCs w:val="24"/>
        </w:rPr>
        <w:t xml:space="preserve"> 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>Zatim, pojašnjenje tenderske dokum</w:t>
      </w:r>
      <w:r w:rsidR="001374EB" w:rsidRPr="0090394A">
        <w:rPr>
          <w:rFonts w:ascii="Times New Roman" w:eastAsia="Times New Roman" w:hAnsi="Times New Roman"/>
          <w:sz w:val="24"/>
          <w:szCs w:val="24"/>
        </w:rPr>
        <w:t>e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>ntacije prije žalbe. Član 11. koji propisuje da</w:t>
      </w:r>
      <w:r w:rsidR="003F45FE" w:rsidRPr="0090394A">
        <w:rPr>
          <w:rFonts w:ascii="Times New Roman" w:eastAsia="Times New Roman" w:hAnsi="Times New Roman"/>
          <w:sz w:val="24"/>
          <w:szCs w:val="24"/>
        </w:rPr>
        <w:t xml:space="preserve"> 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>se</w:t>
      </w:r>
      <w:r w:rsidR="003F45FE" w:rsidRPr="0090394A">
        <w:rPr>
          <w:rFonts w:ascii="Times New Roman" w:eastAsia="Times New Roman" w:hAnsi="Times New Roman"/>
          <w:sz w:val="24"/>
          <w:szCs w:val="24"/>
        </w:rPr>
        <w:t xml:space="preserve"> 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>nab</w:t>
      </w:r>
      <w:r w:rsidR="003F45FE" w:rsidRPr="0090394A">
        <w:rPr>
          <w:rFonts w:ascii="Times New Roman" w:eastAsia="Times New Roman" w:hAnsi="Times New Roman"/>
          <w:sz w:val="24"/>
          <w:szCs w:val="24"/>
        </w:rPr>
        <w:t>a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>vka može provesti sa zemljama članicama EU, da li je moguće provesti tak</w:t>
      </w:r>
      <w:r w:rsidR="007E377D" w:rsidRPr="0090394A">
        <w:rPr>
          <w:rFonts w:ascii="Times New Roman" w:eastAsia="Times New Roman" w:hAnsi="Times New Roman"/>
          <w:sz w:val="24"/>
          <w:szCs w:val="24"/>
        </w:rPr>
        <w:t>a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 xml:space="preserve">v </w:t>
      </w:r>
      <w:r w:rsidR="005E53F4" w:rsidRPr="0090394A">
        <w:rPr>
          <w:rFonts w:ascii="Times New Roman" w:eastAsia="Times New Roman" w:hAnsi="Times New Roman"/>
          <w:sz w:val="24"/>
          <w:szCs w:val="24"/>
        </w:rPr>
        <w:lastRenderedPageBreak/>
        <w:t>postupak s</w:t>
      </w:r>
      <w:r w:rsidR="007E377D" w:rsidRPr="0090394A">
        <w:rPr>
          <w:rFonts w:ascii="Times New Roman" w:eastAsia="Times New Roman" w:hAnsi="Times New Roman"/>
          <w:sz w:val="24"/>
          <w:szCs w:val="24"/>
        </w:rPr>
        <w:t xml:space="preserve">a 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 xml:space="preserve">zemljama koje nisu članice EU. Član 31. Kopiranje je također, problematično, jer </w:t>
      </w:r>
      <w:r w:rsidR="00321811" w:rsidRPr="0090394A">
        <w:rPr>
          <w:rFonts w:ascii="Times New Roman" w:eastAsia="Times New Roman" w:hAnsi="Times New Roman"/>
          <w:sz w:val="24"/>
          <w:szCs w:val="24"/>
        </w:rPr>
        <w:t>ugovorni organi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 xml:space="preserve"> ne može naplaćivati troškove, i samo organiziranje kopiranje, da li  se može kopiranje izbaciti iz zakona. Istraživanje tržišta bi trebalo da li postoje samo ponuđači koji mogu da</w:t>
      </w:r>
      <w:r w:rsidR="00321811" w:rsidRPr="0090394A">
        <w:rPr>
          <w:rFonts w:ascii="Times New Roman" w:eastAsia="Times New Roman" w:hAnsi="Times New Roman"/>
          <w:sz w:val="24"/>
          <w:szCs w:val="24"/>
        </w:rPr>
        <w:t xml:space="preserve"> 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 xml:space="preserve">ispune uslove za tu nabavku. Član 39. stav (2) ako </w:t>
      </w:r>
      <w:r w:rsidRPr="0090394A">
        <w:rPr>
          <w:rFonts w:ascii="Times New Roman" w:eastAsia="Times New Roman" w:hAnsi="Times New Roman"/>
          <w:sz w:val="24"/>
          <w:szCs w:val="24"/>
        </w:rPr>
        <w:t>ugovorni organ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 xml:space="preserve"> nije podjelio predmet nabavke na lotove, kod nabavke usluga i radova  npr. usluge izgradnje i projektovanje i sl. pa je nejasno kako to podjeliti na lotove.</w:t>
      </w:r>
      <w:r w:rsidR="0090394A" w:rsidRPr="0090394A">
        <w:rPr>
          <w:rFonts w:ascii="Times New Roman" w:eastAsia="Times New Roman" w:hAnsi="Times New Roman"/>
          <w:sz w:val="24"/>
          <w:szCs w:val="24"/>
        </w:rPr>
        <w:t xml:space="preserve"> 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 xml:space="preserve">Nadalje, u vezi žalbi kad se provjerava da li stigla uplata, ne poziva se </w:t>
      </w:r>
      <w:r w:rsidRPr="0090394A">
        <w:rPr>
          <w:rFonts w:ascii="Times New Roman" w:eastAsia="Times New Roman" w:hAnsi="Times New Roman"/>
          <w:sz w:val="24"/>
          <w:szCs w:val="24"/>
        </w:rPr>
        <w:t xml:space="preserve">na 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>dopun</w:t>
      </w:r>
      <w:r w:rsidRPr="0090394A">
        <w:rPr>
          <w:rFonts w:ascii="Times New Roman" w:eastAsia="Times New Roman" w:hAnsi="Times New Roman"/>
          <w:sz w:val="24"/>
          <w:szCs w:val="24"/>
        </w:rPr>
        <w:t>u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>, da li se suspenzij</w:t>
      </w:r>
      <w:r w:rsidRPr="0090394A">
        <w:rPr>
          <w:rFonts w:ascii="Times New Roman" w:eastAsia="Times New Roman" w:hAnsi="Times New Roman"/>
          <w:sz w:val="24"/>
          <w:szCs w:val="24"/>
        </w:rPr>
        <w:t>e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 xml:space="preserve"> po</w:t>
      </w:r>
      <w:r w:rsidR="00604019" w:rsidRPr="0090394A">
        <w:rPr>
          <w:rFonts w:ascii="Times New Roman" w:eastAsia="Times New Roman" w:hAnsi="Times New Roman"/>
          <w:sz w:val="24"/>
          <w:szCs w:val="24"/>
        </w:rPr>
        <w:t>s</w:t>
      </w:r>
      <w:r w:rsidR="005E53F4" w:rsidRPr="0090394A">
        <w:rPr>
          <w:rFonts w:ascii="Times New Roman" w:eastAsia="Times New Roman" w:hAnsi="Times New Roman"/>
          <w:sz w:val="24"/>
          <w:szCs w:val="24"/>
        </w:rPr>
        <w:t>tupak, to nije rješeno i u važem zakonu, a vidim da nije to jasno propisano i prednacrtu</w:t>
      </w:r>
      <w:r w:rsidR="0090394A">
        <w:rPr>
          <w:rFonts w:ascii="Times New Roman" w:eastAsia="Times New Roman" w:hAnsi="Times New Roman"/>
          <w:sz w:val="24"/>
          <w:szCs w:val="24"/>
        </w:rPr>
        <w:t>?</w:t>
      </w:r>
      <w:r w:rsidR="0090394A" w:rsidRPr="0090394A">
        <w:rPr>
          <w:rFonts w:ascii="Times New Roman" w:eastAsia="Times New Roman" w:hAnsi="Times New Roman"/>
          <w:sz w:val="24"/>
          <w:szCs w:val="24"/>
        </w:rPr>
        <w:t xml:space="preserve"> </w:t>
      </w:r>
      <w:r w:rsidR="0090394A">
        <w:rPr>
          <w:rFonts w:ascii="Times New Roman" w:eastAsia="Times New Roman" w:hAnsi="Times New Roman"/>
          <w:sz w:val="24"/>
          <w:szCs w:val="24"/>
        </w:rPr>
        <w:t>(</w:t>
      </w:r>
      <w:r w:rsidR="0090394A" w:rsidRPr="0090394A">
        <w:rPr>
          <w:rFonts w:ascii="Times New Roman" w:eastAsia="Times New Roman" w:hAnsi="Times New Roman"/>
          <w:sz w:val="24"/>
          <w:szCs w:val="24"/>
        </w:rPr>
        <w:t>Milena Ćurić Putevi Republike Srpske, Rukovodilac odjeljenja)</w:t>
      </w:r>
    </w:p>
    <w:p w14:paraId="74F19451" w14:textId="77777777" w:rsidR="005E53F4" w:rsidRPr="00AE7A4C" w:rsidRDefault="005E53F4" w:rsidP="00AE7A4C">
      <w:pPr>
        <w:jc w:val="both"/>
      </w:pPr>
    </w:p>
    <w:p w14:paraId="3F7FB734" w14:textId="55BE3362" w:rsidR="00321811" w:rsidRPr="00AE7A4C" w:rsidRDefault="005E53F4" w:rsidP="00AE7A4C">
      <w:pPr>
        <w:jc w:val="both"/>
      </w:pPr>
      <w:r w:rsidRPr="0090394A">
        <w:t>Odgovor:</w:t>
      </w:r>
      <w:r w:rsidRPr="00AE7A4C">
        <w:t xml:space="preserve"> Pojašenjenje tenderske dokumentacije</w:t>
      </w:r>
      <w:r w:rsidR="0090394A">
        <w:t xml:space="preserve">, </w:t>
      </w:r>
      <w:r w:rsidRPr="00AE7A4C">
        <w:t xml:space="preserve">član 84. i ranije </w:t>
      </w:r>
      <w:r w:rsidR="00171449" w:rsidRPr="00AE7A4C">
        <w:t xml:space="preserve">je </w:t>
      </w:r>
      <w:r w:rsidRPr="00AE7A4C">
        <w:t xml:space="preserve">postojao. Kopiranje ili fotografiranje ili prenos podataka su opcije </w:t>
      </w:r>
      <w:r w:rsidR="00E6637C" w:rsidRPr="00AE7A4C">
        <w:t xml:space="preserve">koje zakonodavac ostavlja na dispoziciju </w:t>
      </w:r>
      <w:r w:rsidRPr="00AE7A4C">
        <w:t>ugovorn</w:t>
      </w:r>
      <w:r w:rsidR="00E6637C" w:rsidRPr="00AE7A4C">
        <w:t>om</w:t>
      </w:r>
      <w:r w:rsidRPr="00AE7A4C">
        <w:t xml:space="preserve"> organ</w:t>
      </w:r>
      <w:r w:rsidR="00E6637C" w:rsidRPr="00AE7A4C">
        <w:t xml:space="preserve">u da </w:t>
      </w:r>
      <w:r w:rsidRPr="00AE7A4C">
        <w:t xml:space="preserve">koristi na jednakopravnoj osnovi. </w:t>
      </w:r>
      <w:r w:rsidR="00321811" w:rsidRPr="00AE7A4C">
        <w:t>Također, u vezi člana 11. prednacrt Zakona ističemo da je prelaznim odredbama predviđeno da će se član 11. primjenjivati pristupom BiH, EU i ta odredba neće biti u primjeni neko vrijeme.</w:t>
      </w:r>
      <w:r w:rsidR="0090394A">
        <w:t xml:space="preserve"> </w:t>
      </w:r>
      <w:r w:rsidR="00321811" w:rsidRPr="00AE7A4C">
        <w:t>Kad je žalba neuredna, odnosno ukoliko se ne uplati nakanda za pokretanje žalbenog postupka uz izjavljenu žalbu, da li se postupak javne nabavke obustavlja? Da li je  moguće postaviti pitanje o pojašnjenjenju tenderske dokumentacije prije izjavlj</w:t>
      </w:r>
      <w:r w:rsidR="00C36DE6" w:rsidRPr="00AE7A4C">
        <w:t>ene</w:t>
      </w:r>
      <w:r w:rsidR="00321811" w:rsidRPr="00AE7A4C">
        <w:t xml:space="preserve"> žalbe?</w:t>
      </w:r>
      <w:r w:rsidR="0090394A">
        <w:t xml:space="preserve"> </w:t>
      </w:r>
      <w:r w:rsidR="00321811" w:rsidRPr="00AE7A4C">
        <w:t>Biće razmotreno, zahvaljemo se na vašem pitanju. Ali ak</w:t>
      </w:r>
      <w:r w:rsidR="009F26E1" w:rsidRPr="00AE7A4C">
        <w:t>o</w:t>
      </w:r>
      <w:r w:rsidR="00321811" w:rsidRPr="00AE7A4C">
        <w:t xml:space="preserve"> je žalb</w:t>
      </w:r>
      <w:r w:rsidR="00C36DE6" w:rsidRPr="00AE7A4C">
        <w:t>a</w:t>
      </w:r>
      <w:r w:rsidR="00321811" w:rsidRPr="00AE7A4C">
        <w:t xml:space="preserve"> neuredna bez naknade, j</w:t>
      </w:r>
      <w:r w:rsidR="009F26E1" w:rsidRPr="00AE7A4C">
        <w:t>a</w:t>
      </w:r>
      <w:r w:rsidR="00321811" w:rsidRPr="00AE7A4C">
        <w:t>sno piše da pokretanj</w:t>
      </w:r>
      <w:r w:rsidR="009F26E1" w:rsidRPr="00AE7A4C">
        <w:t>e</w:t>
      </w:r>
      <w:r w:rsidR="00321811" w:rsidRPr="00AE7A4C">
        <w:t xml:space="preserve"> spora ne sprečava </w:t>
      </w:r>
      <w:r w:rsidR="009F26E1" w:rsidRPr="00AE7A4C">
        <w:t>nastavak postupka javne nabavke.</w:t>
      </w:r>
      <w:r w:rsidR="00321811" w:rsidRPr="00AE7A4C">
        <w:t xml:space="preserve"> </w:t>
      </w:r>
    </w:p>
    <w:p w14:paraId="48CAF7ED" w14:textId="77777777" w:rsidR="009F26E1" w:rsidRPr="00AE7A4C" w:rsidRDefault="009F26E1" w:rsidP="00AE7A4C">
      <w:pPr>
        <w:jc w:val="both"/>
      </w:pPr>
    </w:p>
    <w:p w14:paraId="5F13E3D8" w14:textId="77777777" w:rsidR="009F26E1" w:rsidRPr="00AE7A4C" w:rsidRDefault="009F26E1" w:rsidP="00AE7A4C">
      <w:pPr>
        <w:jc w:val="both"/>
      </w:pPr>
    </w:p>
    <w:p w14:paraId="61B19181" w14:textId="4373AABF" w:rsidR="009F26E1" w:rsidRPr="007A3E1E" w:rsidRDefault="009F26E1" w:rsidP="007A3E1E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7A3E1E">
        <w:rPr>
          <w:rFonts w:ascii="Times New Roman" w:eastAsia="Times New Roman" w:hAnsi="Times New Roman"/>
          <w:sz w:val="24"/>
          <w:szCs w:val="24"/>
        </w:rPr>
        <w:t>Član 92. prednacrta predviđa brisnaje najniže cijene, kao kriterija za dodjelu ugovora.Stav (4) ovog člana predviđa da ako je cijena određene robe ili usluge prop</w:t>
      </w:r>
      <w:r w:rsidR="005E62AF" w:rsidRPr="007A3E1E">
        <w:rPr>
          <w:rFonts w:ascii="Times New Roman" w:eastAsia="Times New Roman" w:hAnsi="Times New Roman"/>
          <w:sz w:val="24"/>
          <w:szCs w:val="24"/>
        </w:rPr>
        <w:t>i</w:t>
      </w:r>
      <w:r w:rsidRPr="007A3E1E">
        <w:rPr>
          <w:rFonts w:ascii="Times New Roman" w:eastAsia="Times New Roman" w:hAnsi="Times New Roman"/>
          <w:sz w:val="24"/>
          <w:szCs w:val="24"/>
        </w:rPr>
        <w:t>sana određenim zakonom ili drugim propisom, ugovorni organ ne smije u postupcima javne nabavke koristiti cijenu kao kriterij za dodjelu ugovora. U večini tenderskih dokumentacija cijena, kao kriterij za dodjelu ugovora nosi 99% ili bodova, a npr. brza dostava isporuke 1% ili ostali uslovi. U Hrvatskom zakonu  je predviđeno da ugovorni organ ne smije odre</w:t>
      </w:r>
      <w:r w:rsidR="00C61FCC" w:rsidRPr="007A3E1E">
        <w:rPr>
          <w:rFonts w:ascii="Times New Roman" w:eastAsia="Times New Roman" w:hAnsi="Times New Roman"/>
          <w:sz w:val="24"/>
          <w:szCs w:val="24"/>
        </w:rPr>
        <w:t>d</w:t>
      </w:r>
      <w:r w:rsidR="00842DA0" w:rsidRPr="007A3E1E">
        <w:rPr>
          <w:rFonts w:ascii="Times New Roman" w:eastAsia="Times New Roman" w:hAnsi="Times New Roman"/>
          <w:sz w:val="24"/>
          <w:szCs w:val="24"/>
        </w:rPr>
        <w:t>i</w:t>
      </w:r>
      <w:r w:rsidRPr="007A3E1E">
        <w:rPr>
          <w:rFonts w:ascii="Times New Roman" w:eastAsia="Times New Roman" w:hAnsi="Times New Roman"/>
          <w:sz w:val="24"/>
          <w:szCs w:val="24"/>
        </w:rPr>
        <w:t>ti (čl. 283</w:t>
      </w:r>
      <w:r w:rsidR="00A4768E" w:rsidRPr="007A3E1E">
        <w:rPr>
          <w:rFonts w:ascii="Times New Roman" w:eastAsia="Times New Roman" w:hAnsi="Times New Roman"/>
          <w:sz w:val="24"/>
          <w:szCs w:val="24"/>
        </w:rPr>
        <w:t>.</w:t>
      </w:r>
      <w:r w:rsidRPr="007A3E1E">
        <w:rPr>
          <w:rFonts w:ascii="Times New Roman" w:eastAsia="Times New Roman" w:hAnsi="Times New Roman"/>
          <w:sz w:val="24"/>
          <w:szCs w:val="24"/>
        </w:rPr>
        <w:t xml:space="preserve"> i 284</w:t>
      </w:r>
      <w:r w:rsidR="00A4768E" w:rsidRPr="007A3E1E">
        <w:rPr>
          <w:rFonts w:ascii="Times New Roman" w:eastAsia="Times New Roman" w:hAnsi="Times New Roman"/>
          <w:sz w:val="24"/>
          <w:szCs w:val="24"/>
        </w:rPr>
        <w:t>.</w:t>
      </w:r>
      <w:r w:rsidRPr="007A3E1E">
        <w:rPr>
          <w:rFonts w:ascii="Times New Roman" w:eastAsia="Times New Roman" w:hAnsi="Times New Roman"/>
          <w:sz w:val="24"/>
          <w:szCs w:val="24"/>
        </w:rPr>
        <w:t>) s</w:t>
      </w:r>
      <w:r w:rsidR="00A4768E" w:rsidRPr="007A3E1E">
        <w:rPr>
          <w:rFonts w:ascii="Times New Roman" w:eastAsia="Times New Roman" w:hAnsi="Times New Roman"/>
          <w:sz w:val="24"/>
          <w:szCs w:val="24"/>
        </w:rPr>
        <w:t>a</w:t>
      </w:r>
      <w:r w:rsidRPr="007A3E1E">
        <w:rPr>
          <w:rFonts w:ascii="Times New Roman" w:eastAsia="Times New Roman" w:hAnsi="Times New Roman"/>
          <w:sz w:val="24"/>
          <w:szCs w:val="24"/>
        </w:rPr>
        <w:t xml:space="preserve">mo cijenu ili </w:t>
      </w:r>
      <w:r w:rsidR="00A4768E" w:rsidRPr="007A3E1E">
        <w:rPr>
          <w:rFonts w:ascii="Times New Roman" w:eastAsia="Times New Roman" w:hAnsi="Times New Roman"/>
          <w:sz w:val="24"/>
          <w:szCs w:val="24"/>
        </w:rPr>
        <w:t xml:space="preserve">samo </w:t>
      </w:r>
      <w:r w:rsidRPr="007A3E1E">
        <w:rPr>
          <w:rFonts w:ascii="Times New Roman" w:eastAsia="Times New Roman" w:hAnsi="Times New Roman"/>
          <w:sz w:val="24"/>
          <w:szCs w:val="24"/>
        </w:rPr>
        <w:t xml:space="preserve">trošak kao </w:t>
      </w:r>
      <w:r w:rsidR="00A4768E" w:rsidRPr="007A3E1E">
        <w:rPr>
          <w:rFonts w:ascii="Times New Roman" w:eastAsia="Times New Roman" w:hAnsi="Times New Roman"/>
          <w:sz w:val="24"/>
          <w:szCs w:val="24"/>
        </w:rPr>
        <w:t xml:space="preserve">jedini </w:t>
      </w:r>
      <w:r w:rsidRPr="007A3E1E">
        <w:rPr>
          <w:rFonts w:ascii="Times New Roman" w:eastAsia="Times New Roman" w:hAnsi="Times New Roman"/>
          <w:sz w:val="24"/>
          <w:szCs w:val="24"/>
        </w:rPr>
        <w:t xml:space="preserve">kriterij i u tom slučaju relevantan ponder ne može biti veći od 90%. Mislim da bi bilo </w:t>
      </w:r>
      <w:r w:rsidR="00A4768E" w:rsidRPr="007A3E1E">
        <w:rPr>
          <w:rFonts w:ascii="Times New Roman" w:eastAsia="Times New Roman" w:hAnsi="Times New Roman"/>
          <w:sz w:val="24"/>
          <w:szCs w:val="24"/>
        </w:rPr>
        <w:t xml:space="preserve">jako </w:t>
      </w:r>
      <w:r w:rsidRPr="007A3E1E">
        <w:rPr>
          <w:rFonts w:ascii="Times New Roman" w:eastAsia="Times New Roman" w:hAnsi="Times New Roman"/>
          <w:sz w:val="24"/>
          <w:szCs w:val="24"/>
        </w:rPr>
        <w:t>korisno</w:t>
      </w:r>
      <w:r w:rsidR="005E62AF" w:rsidRPr="007A3E1E">
        <w:rPr>
          <w:rFonts w:ascii="Times New Roman" w:eastAsia="Times New Roman" w:hAnsi="Times New Roman"/>
          <w:sz w:val="24"/>
          <w:szCs w:val="24"/>
        </w:rPr>
        <w:t>,</w:t>
      </w:r>
      <w:r w:rsidRPr="007A3E1E">
        <w:rPr>
          <w:rFonts w:ascii="Times New Roman" w:eastAsia="Times New Roman" w:hAnsi="Times New Roman"/>
          <w:sz w:val="24"/>
          <w:szCs w:val="24"/>
        </w:rPr>
        <w:t xml:space="preserve"> i kod nas</w:t>
      </w:r>
      <w:r w:rsidR="00A4768E" w:rsidRPr="007A3E1E">
        <w:rPr>
          <w:rFonts w:ascii="Times New Roman" w:eastAsia="Times New Roman" w:hAnsi="Times New Roman"/>
          <w:sz w:val="24"/>
          <w:szCs w:val="24"/>
        </w:rPr>
        <w:t xml:space="preserve"> odr</w:t>
      </w:r>
      <w:r w:rsidR="00465649" w:rsidRPr="007A3E1E">
        <w:rPr>
          <w:rFonts w:ascii="Times New Roman" w:eastAsia="Times New Roman" w:hAnsi="Times New Roman"/>
          <w:sz w:val="24"/>
          <w:szCs w:val="24"/>
        </w:rPr>
        <w:t>e</w:t>
      </w:r>
      <w:r w:rsidR="00A4768E" w:rsidRPr="007A3E1E">
        <w:rPr>
          <w:rFonts w:ascii="Times New Roman" w:eastAsia="Times New Roman" w:hAnsi="Times New Roman"/>
          <w:sz w:val="24"/>
          <w:szCs w:val="24"/>
        </w:rPr>
        <w:t>di neki limit koji može ići na cijenu, uzimajući u obzir uvođenj</w:t>
      </w:r>
      <w:r w:rsidR="00465649" w:rsidRPr="007A3E1E">
        <w:rPr>
          <w:rFonts w:ascii="Times New Roman" w:eastAsia="Times New Roman" w:hAnsi="Times New Roman"/>
          <w:sz w:val="24"/>
          <w:szCs w:val="24"/>
        </w:rPr>
        <w:t>e</w:t>
      </w:r>
      <w:r w:rsidR="00A4768E" w:rsidRPr="007A3E1E">
        <w:rPr>
          <w:rFonts w:ascii="Times New Roman" w:eastAsia="Times New Roman" w:hAnsi="Times New Roman"/>
          <w:sz w:val="24"/>
          <w:szCs w:val="24"/>
        </w:rPr>
        <w:t xml:space="preserve"> npr. zeleno</w:t>
      </w:r>
      <w:r w:rsidR="00465649" w:rsidRPr="007A3E1E">
        <w:rPr>
          <w:rFonts w:ascii="Times New Roman" w:eastAsia="Times New Roman" w:hAnsi="Times New Roman"/>
          <w:sz w:val="24"/>
          <w:szCs w:val="24"/>
        </w:rPr>
        <w:t>g kriterija ili  nekog drugog kriterija u okviru ekonomski najpovoljnije ponude</w:t>
      </w:r>
      <w:r w:rsidRPr="007A3E1E">
        <w:rPr>
          <w:rFonts w:ascii="Times New Roman" w:eastAsia="Times New Roman" w:hAnsi="Times New Roman"/>
          <w:sz w:val="24"/>
          <w:szCs w:val="24"/>
        </w:rPr>
        <w:t>.</w:t>
      </w:r>
      <w:r w:rsidR="00DF15BB" w:rsidRPr="007A3E1E">
        <w:rPr>
          <w:rFonts w:ascii="Times New Roman" w:eastAsia="Times New Roman" w:hAnsi="Times New Roman"/>
          <w:sz w:val="24"/>
          <w:szCs w:val="24"/>
        </w:rPr>
        <w:t xml:space="preserve"> Također, spomenula bi životni vijek u članu 2., pod tačkom 6. koji je identiča</w:t>
      </w:r>
      <w:r w:rsidR="007A3E1E" w:rsidRPr="007A3E1E">
        <w:rPr>
          <w:rFonts w:ascii="Times New Roman" w:eastAsia="Times New Roman" w:hAnsi="Times New Roman"/>
          <w:sz w:val="24"/>
          <w:szCs w:val="24"/>
        </w:rPr>
        <w:t>n</w:t>
      </w:r>
      <w:r w:rsidR="00DF15BB" w:rsidRPr="007A3E1E">
        <w:rPr>
          <w:rFonts w:ascii="Times New Roman" w:eastAsia="Times New Roman" w:hAnsi="Times New Roman"/>
          <w:sz w:val="24"/>
          <w:szCs w:val="24"/>
        </w:rPr>
        <w:t xml:space="preserve"> iz EU direktive, ali ono što bi moglo biti sporno jeste da je u prednacrt Zakona nigdje nije osim u članu 92. stav (2) Zakona spominje trošak životnog vijeka, vrlo oskudno, dok u članu 68. Direktive je jasno navedeno šta bi bio trošak životnog vijeka.</w:t>
      </w:r>
      <w:r w:rsidR="007A32E9" w:rsidRPr="007A3E1E">
        <w:rPr>
          <w:rFonts w:ascii="Times New Roman" w:eastAsia="Times New Roman" w:hAnsi="Times New Roman"/>
          <w:sz w:val="24"/>
          <w:szCs w:val="24"/>
        </w:rPr>
        <w:t xml:space="preserve"> Prij</w:t>
      </w:r>
      <w:r w:rsidR="00251D6B" w:rsidRPr="007A3E1E">
        <w:rPr>
          <w:rFonts w:ascii="Times New Roman" w:eastAsia="Times New Roman" w:hAnsi="Times New Roman"/>
          <w:sz w:val="24"/>
          <w:szCs w:val="24"/>
        </w:rPr>
        <w:t>e</w:t>
      </w:r>
      <w:r w:rsidR="007A32E9" w:rsidRPr="007A3E1E">
        <w:rPr>
          <w:rFonts w:ascii="Times New Roman" w:eastAsia="Times New Roman" w:hAnsi="Times New Roman"/>
          <w:sz w:val="24"/>
          <w:szCs w:val="24"/>
        </w:rPr>
        <w:t>dlog je da se razmotri taj član direktive</w:t>
      </w:r>
      <w:r w:rsidR="00251D6B" w:rsidRPr="007A3E1E">
        <w:rPr>
          <w:rFonts w:ascii="Times New Roman" w:eastAsia="Times New Roman" w:hAnsi="Times New Roman"/>
          <w:sz w:val="24"/>
          <w:szCs w:val="24"/>
        </w:rPr>
        <w:t>, tj. 68. i da se uvrsti u zakon kako bi se jasno znalo šta je životni vijek i trošak, jer je sve navedeno čak i neki uslovi su kumulativno po</w:t>
      </w:r>
      <w:r w:rsidR="006401E8" w:rsidRPr="007A3E1E">
        <w:rPr>
          <w:rFonts w:ascii="Times New Roman" w:eastAsia="Times New Roman" w:hAnsi="Times New Roman"/>
          <w:sz w:val="24"/>
          <w:szCs w:val="24"/>
        </w:rPr>
        <w:t>s</w:t>
      </w:r>
      <w:r w:rsidR="00251D6B" w:rsidRPr="007A3E1E">
        <w:rPr>
          <w:rFonts w:ascii="Times New Roman" w:eastAsia="Times New Roman" w:hAnsi="Times New Roman"/>
          <w:sz w:val="24"/>
          <w:szCs w:val="24"/>
        </w:rPr>
        <w:t>tavlj</w:t>
      </w:r>
      <w:r w:rsidR="006401E8" w:rsidRPr="007A3E1E">
        <w:rPr>
          <w:rFonts w:ascii="Times New Roman" w:eastAsia="Times New Roman" w:hAnsi="Times New Roman"/>
          <w:sz w:val="24"/>
          <w:szCs w:val="24"/>
        </w:rPr>
        <w:t>e</w:t>
      </w:r>
      <w:r w:rsidR="00251D6B" w:rsidRPr="007A3E1E">
        <w:rPr>
          <w:rFonts w:ascii="Times New Roman" w:eastAsia="Times New Roman" w:hAnsi="Times New Roman"/>
          <w:sz w:val="24"/>
          <w:szCs w:val="24"/>
        </w:rPr>
        <w:t xml:space="preserve">ni kakao bi se ovaj trošak mogao </w:t>
      </w:r>
      <w:r w:rsidR="00EA1922" w:rsidRPr="007A3E1E">
        <w:rPr>
          <w:rFonts w:ascii="Times New Roman" w:eastAsia="Times New Roman" w:hAnsi="Times New Roman"/>
          <w:sz w:val="24"/>
          <w:szCs w:val="24"/>
        </w:rPr>
        <w:t xml:space="preserve">priznat, </w:t>
      </w:r>
      <w:r w:rsidR="00251D6B" w:rsidRPr="007A3E1E">
        <w:rPr>
          <w:rFonts w:ascii="Times New Roman" w:eastAsia="Times New Roman" w:hAnsi="Times New Roman"/>
          <w:sz w:val="24"/>
          <w:szCs w:val="24"/>
        </w:rPr>
        <w:t>evaluirati</w:t>
      </w:r>
      <w:r w:rsidR="00C61FCC" w:rsidRPr="007A3E1E">
        <w:rPr>
          <w:rFonts w:ascii="Times New Roman" w:eastAsia="Times New Roman" w:hAnsi="Times New Roman"/>
          <w:sz w:val="24"/>
          <w:szCs w:val="24"/>
        </w:rPr>
        <w:t xml:space="preserve"> i priznat kao kriteriji.</w:t>
      </w:r>
      <w:r w:rsidR="007A3E1E" w:rsidRPr="007A3E1E">
        <w:rPr>
          <w:rFonts w:ascii="Times New Roman" w:eastAsia="Times New Roman" w:hAnsi="Times New Roman"/>
          <w:sz w:val="24"/>
          <w:szCs w:val="24"/>
        </w:rPr>
        <w:t xml:space="preserve"> (Alida Dulančić ROCH d.o.o. Sarajevo)</w:t>
      </w:r>
    </w:p>
    <w:p w14:paraId="751BE044" w14:textId="77777777" w:rsidR="009F26E1" w:rsidRPr="00AE7A4C" w:rsidRDefault="009F26E1" w:rsidP="00AE7A4C">
      <w:pPr>
        <w:jc w:val="both"/>
      </w:pPr>
    </w:p>
    <w:p w14:paraId="29F30826" w14:textId="1EF8CB1F" w:rsidR="008C6E5A" w:rsidRPr="007A3E1E" w:rsidRDefault="009F26E1" w:rsidP="00AE7A4C">
      <w:pPr>
        <w:jc w:val="both"/>
      </w:pPr>
      <w:r w:rsidRPr="007A3E1E">
        <w:t>Odgovor:</w:t>
      </w:r>
      <w:r w:rsidR="00C61FCC" w:rsidRPr="00AE7A4C">
        <w:t xml:space="preserve"> Zahvaljemo se na korisnim sugestijama i iste ćemo razmotriti. Takođe, mi očekujemo</w:t>
      </w:r>
      <w:r w:rsidR="00EF7106" w:rsidRPr="00AE7A4C">
        <w:t xml:space="preserve">, a i zatražit ćemo pomoć </w:t>
      </w:r>
      <w:r w:rsidR="00C61FCC" w:rsidRPr="00AE7A4C">
        <w:t xml:space="preserve">i stručnu pomoć </w:t>
      </w:r>
      <w:r w:rsidR="00842DA0" w:rsidRPr="00AE7A4C">
        <w:t>eksperata iz neke od zemalja članica EU</w:t>
      </w:r>
      <w:r w:rsidR="00EF7106" w:rsidRPr="00AE7A4C">
        <w:t>, kak bi nam direktive učinili bližim i dostupnijim za primjenu.</w:t>
      </w:r>
      <w:r w:rsidR="00CB5D0A" w:rsidRPr="00AE7A4C">
        <w:t xml:space="preserve"> Dodali bi da su zelene nab</w:t>
      </w:r>
      <w:r w:rsidR="008F3D1D" w:rsidRPr="00AE7A4C">
        <w:t>a</w:t>
      </w:r>
      <w:r w:rsidR="00CB5D0A" w:rsidRPr="00AE7A4C">
        <w:t>vke budućno</w:t>
      </w:r>
      <w:r w:rsidR="008F3D1D" w:rsidRPr="00AE7A4C">
        <w:t>s</w:t>
      </w:r>
      <w:r w:rsidR="00CB5D0A" w:rsidRPr="00AE7A4C">
        <w:t>t i da je lako predvidjeti u zakonu o javnim nabavka. Problem nast</w:t>
      </w:r>
      <w:r w:rsidR="002459A0" w:rsidRPr="00AE7A4C">
        <w:t>aje kad se na terenu susretnemo sa tom odredbom</w:t>
      </w:r>
      <w:r w:rsidR="008F3D1D" w:rsidRPr="00AE7A4C">
        <w:t>, odnosno kao će mali ugovorni organi napraviti krietriji za dodjelu ugovora, da li ima znanje da to naprav</w:t>
      </w:r>
      <w:r w:rsidR="00B35568" w:rsidRPr="00AE7A4C">
        <w:t>i</w:t>
      </w:r>
      <w:r w:rsidR="008F3D1D" w:rsidRPr="00AE7A4C">
        <w:t>.</w:t>
      </w:r>
      <w:r w:rsidR="00475609" w:rsidRPr="00AE7A4C">
        <w:t xml:space="preserve"> </w:t>
      </w:r>
      <w:r w:rsidR="008F3D1D" w:rsidRPr="00AE7A4C">
        <w:t>Zato trebamo predvid</w:t>
      </w:r>
      <w:r w:rsidR="00475609" w:rsidRPr="00AE7A4C">
        <w:t>jeti</w:t>
      </w:r>
      <w:r w:rsidR="008F3D1D" w:rsidRPr="00AE7A4C">
        <w:t xml:space="preserve"> i dodatni paket mjera</w:t>
      </w:r>
      <w:r w:rsidR="00E56168" w:rsidRPr="00AE7A4C">
        <w:t xml:space="preserve">, koji će </w:t>
      </w:r>
      <w:r w:rsidR="00E56168" w:rsidRPr="00AE7A4C">
        <w:lastRenderedPageBreak/>
        <w:t>doče</w:t>
      </w:r>
      <w:r w:rsidR="00E638C3" w:rsidRPr="00AE7A4C">
        <w:t>k</w:t>
      </w:r>
      <w:r w:rsidR="00E56168" w:rsidRPr="00AE7A4C">
        <w:t>ati izmj</w:t>
      </w:r>
      <w:r w:rsidR="00E638C3" w:rsidRPr="00AE7A4C">
        <w:t>e</w:t>
      </w:r>
      <w:r w:rsidR="00E56168" w:rsidRPr="00AE7A4C">
        <w:t>nu Zakona</w:t>
      </w:r>
      <w:r w:rsidR="00475609" w:rsidRPr="00AE7A4C">
        <w:t xml:space="preserve"> (npr. odgođena primjena troška životnog vijeka, priprema modela tenderske dokumentacije, </w:t>
      </w:r>
      <w:r w:rsidR="00E638C3" w:rsidRPr="00AE7A4C">
        <w:t>za npr.</w:t>
      </w:r>
      <w:r w:rsidR="00475609" w:rsidRPr="00AE7A4C">
        <w:t xml:space="preserve"> kancelarijski materijal, informatičk</w:t>
      </w:r>
      <w:r w:rsidR="00E638C3" w:rsidRPr="00AE7A4C">
        <w:t>u</w:t>
      </w:r>
      <w:r w:rsidR="00475609" w:rsidRPr="00AE7A4C">
        <w:t xml:space="preserve"> oprem</w:t>
      </w:r>
      <w:r w:rsidR="00E638C3" w:rsidRPr="00AE7A4C">
        <w:t>u</w:t>
      </w:r>
      <w:r w:rsidR="00475609" w:rsidRPr="00AE7A4C">
        <w:t xml:space="preserve"> i sl.)</w:t>
      </w:r>
      <w:r w:rsidR="007A3E1E">
        <w:t>.</w:t>
      </w:r>
    </w:p>
    <w:p w14:paraId="771F78B3" w14:textId="77777777" w:rsidR="007A3E1E" w:rsidRDefault="007A3E1E" w:rsidP="00AE7A4C">
      <w:pPr>
        <w:jc w:val="both"/>
        <w:rPr>
          <w:color w:val="FF0000"/>
        </w:rPr>
      </w:pPr>
    </w:p>
    <w:p w14:paraId="6172CE2C" w14:textId="77777777" w:rsidR="00A5644A" w:rsidRPr="00AE7A4C" w:rsidRDefault="00A5644A" w:rsidP="00AE7A4C">
      <w:pPr>
        <w:jc w:val="both"/>
        <w:rPr>
          <w:color w:val="FF0000"/>
        </w:rPr>
      </w:pPr>
    </w:p>
    <w:p w14:paraId="5058207B" w14:textId="6845E48E" w:rsidR="00A5644A" w:rsidRPr="004C1CF5" w:rsidRDefault="00B17507" w:rsidP="004C1CF5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C1CF5">
        <w:rPr>
          <w:rFonts w:ascii="Times New Roman" w:eastAsia="Times New Roman" w:hAnsi="Times New Roman"/>
          <w:sz w:val="24"/>
          <w:szCs w:val="24"/>
        </w:rPr>
        <w:t xml:space="preserve">Obraćam se kao ponuđač, jer su ugovorni organi onemogućili da efikasno i efektivno ponuđači formiraju ponudu </w:t>
      </w:r>
      <w:r w:rsidR="00193B08" w:rsidRPr="004C1CF5">
        <w:rPr>
          <w:rFonts w:ascii="Times New Roman" w:eastAsia="Times New Roman" w:hAnsi="Times New Roman"/>
          <w:sz w:val="24"/>
          <w:szCs w:val="24"/>
        </w:rPr>
        <w:t>i učestvuju u javnim nabavaka, koje oni oglasi.</w:t>
      </w:r>
      <w:r w:rsidRPr="004C1CF5">
        <w:rPr>
          <w:rFonts w:ascii="Times New Roman" w:eastAsia="Times New Roman" w:hAnsi="Times New Roman"/>
          <w:sz w:val="24"/>
          <w:szCs w:val="24"/>
        </w:rPr>
        <w:t xml:space="preserve"> Želio bi da predložim da se u jednom postupku</w:t>
      </w:r>
      <w:r w:rsidR="008C6E5A" w:rsidRPr="004C1CF5">
        <w:rPr>
          <w:rFonts w:ascii="Times New Roman" w:eastAsia="Times New Roman" w:hAnsi="Times New Roman"/>
          <w:sz w:val="24"/>
          <w:szCs w:val="24"/>
        </w:rPr>
        <w:t xml:space="preserve"> vrši jedna uplata žalbe, a ne više puta, kao što smo u dilemi</w:t>
      </w:r>
      <w:r w:rsidR="00D90CA8" w:rsidRPr="004C1CF5">
        <w:rPr>
          <w:rFonts w:ascii="Times New Roman" w:eastAsia="Times New Roman" w:hAnsi="Times New Roman"/>
          <w:sz w:val="24"/>
          <w:szCs w:val="24"/>
        </w:rPr>
        <w:t>. Ako se uloži žalba na odluku ugovornog organa, ugovorni organ može da djelimično usvoji žalbu, a mi kao ponuđač nismo zadovljni s time</w:t>
      </w:r>
      <w:r w:rsidR="00BB13AA" w:rsidRPr="004C1CF5">
        <w:rPr>
          <w:rFonts w:ascii="Times New Roman" w:eastAsia="Times New Roman" w:hAnsi="Times New Roman"/>
          <w:sz w:val="24"/>
          <w:szCs w:val="24"/>
        </w:rPr>
        <w:t xml:space="preserve">, moramo uplatiti ponovo taj isti iznos 3000 KM </w:t>
      </w:r>
      <w:r w:rsidR="00193B08" w:rsidRPr="004C1CF5">
        <w:rPr>
          <w:rFonts w:ascii="Times New Roman" w:eastAsia="Times New Roman" w:hAnsi="Times New Roman"/>
          <w:sz w:val="24"/>
          <w:szCs w:val="24"/>
        </w:rPr>
        <w:t xml:space="preserve">5000 </w:t>
      </w:r>
      <w:r w:rsidR="00BB13AA" w:rsidRPr="004C1CF5">
        <w:rPr>
          <w:rFonts w:ascii="Times New Roman" w:eastAsia="Times New Roman" w:hAnsi="Times New Roman"/>
          <w:sz w:val="24"/>
          <w:szCs w:val="24"/>
        </w:rPr>
        <w:t xml:space="preserve">ili </w:t>
      </w:r>
      <w:r w:rsidR="002A6BF1" w:rsidRPr="004C1CF5">
        <w:rPr>
          <w:rFonts w:ascii="Times New Roman" w:eastAsia="Times New Roman" w:hAnsi="Times New Roman"/>
          <w:sz w:val="24"/>
          <w:szCs w:val="24"/>
        </w:rPr>
        <w:t>7</w:t>
      </w:r>
      <w:r w:rsidR="00BB13AA" w:rsidRPr="004C1CF5">
        <w:rPr>
          <w:rFonts w:ascii="Times New Roman" w:eastAsia="Times New Roman" w:hAnsi="Times New Roman"/>
          <w:sz w:val="24"/>
          <w:szCs w:val="24"/>
        </w:rPr>
        <w:t xml:space="preserve">000 </w:t>
      </w:r>
      <w:r w:rsidR="00193B08" w:rsidRPr="004C1CF5">
        <w:rPr>
          <w:rFonts w:ascii="Times New Roman" w:eastAsia="Times New Roman" w:hAnsi="Times New Roman"/>
          <w:sz w:val="24"/>
          <w:szCs w:val="24"/>
        </w:rPr>
        <w:t xml:space="preserve">hiljada </w:t>
      </w:r>
      <w:r w:rsidR="00540455" w:rsidRPr="004C1CF5">
        <w:rPr>
          <w:rFonts w:ascii="Times New Roman" w:eastAsia="Times New Roman" w:hAnsi="Times New Roman"/>
          <w:sz w:val="24"/>
          <w:szCs w:val="24"/>
        </w:rPr>
        <w:t>ili sl.  i nakon toga</w:t>
      </w:r>
      <w:r w:rsidR="00960769" w:rsidRPr="004C1CF5">
        <w:rPr>
          <w:rFonts w:ascii="Times New Roman" w:eastAsia="Times New Roman" w:hAnsi="Times New Roman"/>
          <w:sz w:val="24"/>
          <w:szCs w:val="24"/>
        </w:rPr>
        <w:t xml:space="preserve"> </w:t>
      </w:r>
      <w:r w:rsidR="00540455" w:rsidRPr="004C1CF5">
        <w:rPr>
          <w:rFonts w:ascii="Times New Roman" w:eastAsia="Times New Roman" w:hAnsi="Times New Roman"/>
          <w:sz w:val="24"/>
          <w:szCs w:val="24"/>
        </w:rPr>
        <w:t>se vodi postupak koji vodi ugovorni organ i donosi rješenje ili zaključak</w:t>
      </w:r>
      <w:r w:rsidR="001355F3" w:rsidRPr="004C1CF5">
        <w:rPr>
          <w:rFonts w:ascii="Times New Roman" w:eastAsia="Times New Roman" w:hAnsi="Times New Roman"/>
          <w:sz w:val="24"/>
          <w:szCs w:val="24"/>
        </w:rPr>
        <w:t xml:space="preserve">, pa </w:t>
      </w:r>
      <w:r w:rsidR="002A6BF1" w:rsidRPr="004C1CF5">
        <w:rPr>
          <w:rFonts w:ascii="Times New Roman" w:eastAsia="Times New Roman" w:hAnsi="Times New Roman"/>
          <w:sz w:val="24"/>
          <w:szCs w:val="24"/>
        </w:rPr>
        <w:t>ponovo</w:t>
      </w:r>
      <w:r w:rsidR="00EB12DD" w:rsidRPr="004C1CF5">
        <w:rPr>
          <w:rFonts w:ascii="Times New Roman" w:eastAsia="Times New Roman" w:hAnsi="Times New Roman"/>
          <w:sz w:val="24"/>
          <w:szCs w:val="24"/>
        </w:rPr>
        <w:t xml:space="preserve"> ugovorni organ upućuje žalbu URŽ i mi moramo ponovo </w:t>
      </w:r>
      <w:r w:rsidR="00193B08" w:rsidRPr="004C1CF5">
        <w:rPr>
          <w:rFonts w:ascii="Times New Roman" w:eastAsia="Times New Roman" w:hAnsi="Times New Roman"/>
          <w:sz w:val="24"/>
          <w:szCs w:val="24"/>
        </w:rPr>
        <w:t xml:space="preserve">treći put </w:t>
      </w:r>
      <w:r w:rsidR="00EB12DD" w:rsidRPr="004C1CF5">
        <w:rPr>
          <w:rFonts w:ascii="Times New Roman" w:eastAsia="Times New Roman" w:hAnsi="Times New Roman"/>
          <w:sz w:val="24"/>
          <w:szCs w:val="24"/>
        </w:rPr>
        <w:t>uplatiti žalbu</w:t>
      </w:r>
      <w:r w:rsidR="0018612F" w:rsidRPr="004C1CF5">
        <w:rPr>
          <w:rFonts w:ascii="Times New Roman" w:eastAsia="Times New Roman" w:hAnsi="Times New Roman"/>
          <w:sz w:val="24"/>
          <w:szCs w:val="24"/>
        </w:rPr>
        <w:t>.</w:t>
      </w:r>
      <w:r w:rsidR="001355F3" w:rsidRPr="004C1CF5">
        <w:rPr>
          <w:rFonts w:ascii="Times New Roman" w:eastAsia="Times New Roman" w:hAnsi="Times New Roman"/>
          <w:sz w:val="24"/>
          <w:szCs w:val="24"/>
        </w:rPr>
        <w:t xml:space="preserve"> Ž</w:t>
      </w:r>
      <w:r w:rsidR="002E4CD4" w:rsidRPr="004C1CF5">
        <w:rPr>
          <w:rFonts w:ascii="Times New Roman" w:eastAsia="Times New Roman" w:hAnsi="Times New Roman"/>
          <w:sz w:val="24"/>
          <w:szCs w:val="24"/>
        </w:rPr>
        <w:t xml:space="preserve">elim da samo pojednostavimo ovo </w:t>
      </w:r>
      <w:r w:rsidR="002A6BF1" w:rsidRPr="004C1CF5">
        <w:rPr>
          <w:rFonts w:ascii="Times New Roman" w:eastAsia="Times New Roman" w:hAnsi="Times New Roman"/>
          <w:sz w:val="24"/>
          <w:szCs w:val="24"/>
        </w:rPr>
        <w:t>p</w:t>
      </w:r>
      <w:r w:rsidR="002E4CD4" w:rsidRPr="004C1CF5">
        <w:rPr>
          <w:rFonts w:ascii="Times New Roman" w:eastAsia="Times New Roman" w:hAnsi="Times New Roman"/>
          <w:sz w:val="24"/>
          <w:szCs w:val="24"/>
        </w:rPr>
        <w:t>itanje</w:t>
      </w:r>
      <w:r w:rsidR="001355F3" w:rsidRPr="004C1CF5">
        <w:rPr>
          <w:rFonts w:ascii="Times New Roman" w:eastAsia="Times New Roman" w:hAnsi="Times New Roman"/>
          <w:sz w:val="24"/>
          <w:szCs w:val="24"/>
        </w:rPr>
        <w:t>, a to je da se žalba uplaćuje samo jednom u toku po</w:t>
      </w:r>
      <w:r w:rsidR="006A26CD" w:rsidRPr="004C1CF5">
        <w:rPr>
          <w:rFonts w:ascii="Times New Roman" w:eastAsia="Times New Roman" w:hAnsi="Times New Roman"/>
          <w:sz w:val="24"/>
          <w:szCs w:val="24"/>
        </w:rPr>
        <w:t>s</w:t>
      </w:r>
      <w:r w:rsidR="001355F3" w:rsidRPr="004C1CF5">
        <w:rPr>
          <w:rFonts w:ascii="Times New Roman" w:eastAsia="Times New Roman" w:hAnsi="Times New Roman"/>
          <w:sz w:val="24"/>
          <w:szCs w:val="24"/>
        </w:rPr>
        <w:t>tupka u izno</w:t>
      </w:r>
      <w:r w:rsidR="00193B08" w:rsidRPr="004C1CF5">
        <w:rPr>
          <w:rFonts w:ascii="Times New Roman" w:eastAsia="Times New Roman" w:hAnsi="Times New Roman"/>
          <w:sz w:val="24"/>
          <w:szCs w:val="24"/>
        </w:rPr>
        <w:t>s</w:t>
      </w:r>
      <w:r w:rsidR="001355F3" w:rsidRPr="004C1CF5">
        <w:rPr>
          <w:rFonts w:ascii="Times New Roman" w:eastAsia="Times New Roman" w:hAnsi="Times New Roman"/>
          <w:sz w:val="24"/>
          <w:szCs w:val="24"/>
        </w:rPr>
        <w:t>u nabavke.To je prva sugestija.</w:t>
      </w:r>
    </w:p>
    <w:p w14:paraId="25389CD6" w14:textId="77777777" w:rsidR="00902B45" w:rsidRPr="00AE7A4C" w:rsidRDefault="00902B45" w:rsidP="00AE7A4C">
      <w:pPr>
        <w:jc w:val="both"/>
      </w:pPr>
    </w:p>
    <w:p w14:paraId="6A88C31E" w14:textId="3E113108" w:rsidR="002E4CD4" w:rsidRPr="00AE7A4C" w:rsidRDefault="002E4CD4" w:rsidP="004C1CF5">
      <w:pPr>
        <w:ind w:left="708"/>
        <w:jc w:val="both"/>
      </w:pPr>
      <w:r w:rsidRPr="00AE7A4C">
        <w:t>Drug</w:t>
      </w:r>
      <w:r w:rsidR="001355F3" w:rsidRPr="00AE7A4C">
        <w:t>a</w:t>
      </w:r>
      <w:r w:rsidRPr="00AE7A4C">
        <w:t xml:space="preserve"> </w:t>
      </w:r>
      <w:r w:rsidR="00E25784" w:rsidRPr="00AE7A4C">
        <w:t>sugestija se odno</w:t>
      </w:r>
      <w:r w:rsidR="001355F3" w:rsidRPr="00AE7A4C">
        <w:t>s</w:t>
      </w:r>
      <w:r w:rsidR="00E25784" w:rsidRPr="00AE7A4C">
        <w:t>i na</w:t>
      </w:r>
      <w:r w:rsidR="00902B45" w:rsidRPr="00AE7A4C">
        <w:t xml:space="preserve"> potreb</w:t>
      </w:r>
      <w:r w:rsidR="00E25784" w:rsidRPr="00AE7A4C">
        <w:t>u</w:t>
      </w:r>
      <w:r w:rsidR="00902B45" w:rsidRPr="00AE7A4C">
        <w:t xml:space="preserve"> interventnog </w:t>
      </w:r>
      <w:r w:rsidR="00E25784" w:rsidRPr="00AE7A4C">
        <w:t xml:space="preserve">usaglašavanja </w:t>
      </w:r>
      <w:r w:rsidR="00902B45" w:rsidRPr="00AE7A4C">
        <w:t xml:space="preserve">roka za žalbu </w:t>
      </w:r>
      <w:r w:rsidR="001B2E6F" w:rsidRPr="00AE7A4C">
        <w:t xml:space="preserve">i </w:t>
      </w:r>
      <w:r w:rsidR="00193B08" w:rsidRPr="00AE7A4C">
        <w:t>roka</w:t>
      </w:r>
      <w:r w:rsidR="00960769" w:rsidRPr="00AE7A4C">
        <w:t xml:space="preserve"> </w:t>
      </w:r>
      <w:r w:rsidR="001B2E6F" w:rsidRPr="00AE7A4C">
        <w:t xml:space="preserve">postavljanja pitanja </w:t>
      </w:r>
      <w:r w:rsidR="00E25784" w:rsidRPr="00AE7A4C">
        <w:t>odnosno roka za davanje odgovora na postavljena pitanja.</w:t>
      </w:r>
      <w:r w:rsidR="00C37F02" w:rsidRPr="00AE7A4C">
        <w:t xml:space="preserve"> Rok za žalbu je 10 dana, a rok za postavljenje pitanja je 15</w:t>
      </w:r>
      <w:r w:rsidR="00193B08" w:rsidRPr="00AE7A4C">
        <w:t>,</w:t>
      </w:r>
      <w:r w:rsidR="00960769" w:rsidRPr="00AE7A4C">
        <w:t xml:space="preserve"> 20 </w:t>
      </w:r>
      <w:r w:rsidR="00C37F02" w:rsidRPr="00AE7A4C">
        <w:t xml:space="preserve">dana. Ako mi nakon isteka roka za žalbu </w:t>
      </w:r>
      <w:r w:rsidR="00E25784" w:rsidRPr="00AE7A4C">
        <w:t xml:space="preserve"> </w:t>
      </w:r>
      <w:r w:rsidR="00960769" w:rsidRPr="00AE7A4C">
        <w:t>od 10 dana imamo priliku da postavimo pitanje, koje nam može pomoći da priprem</w:t>
      </w:r>
      <w:r w:rsidR="00193B08" w:rsidRPr="00AE7A4C">
        <w:t>im</w:t>
      </w:r>
      <w:r w:rsidR="00960769" w:rsidRPr="00AE7A4C">
        <w:t>o ponudu</w:t>
      </w:r>
      <w:r w:rsidR="00193B08" w:rsidRPr="00AE7A4C">
        <w:t xml:space="preserve"> pravilno</w:t>
      </w:r>
      <w:r w:rsidR="00960769" w:rsidRPr="00AE7A4C">
        <w:t>, jer često ugovorni organ neprecizno</w:t>
      </w:r>
      <w:r w:rsidR="00B9548A" w:rsidRPr="00AE7A4C">
        <w:t xml:space="preserve"> definiše uslove pod kojima se </w:t>
      </w:r>
      <w:r w:rsidR="00E45582" w:rsidRPr="00AE7A4C">
        <w:t>treba d</w:t>
      </w:r>
      <w:r w:rsidR="00B9548A" w:rsidRPr="00AE7A4C">
        <w:t xml:space="preserve">a </w:t>
      </w:r>
      <w:r w:rsidR="00E45582" w:rsidRPr="00AE7A4C">
        <w:t xml:space="preserve">da </w:t>
      </w:r>
      <w:r w:rsidR="00B9548A" w:rsidRPr="00AE7A4C">
        <w:t>ponuda za određene usluge ili proizvode</w:t>
      </w:r>
      <w:r w:rsidR="00660369" w:rsidRPr="00AE7A4C">
        <w:t>.</w:t>
      </w:r>
      <w:r w:rsidR="006A26CD" w:rsidRPr="00AE7A4C">
        <w:t xml:space="preserve"> </w:t>
      </w:r>
      <w:r w:rsidR="00182AFF" w:rsidRPr="00AE7A4C">
        <w:t>Nemogućnost je izrade i dost</w:t>
      </w:r>
      <w:r w:rsidR="00D16B53" w:rsidRPr="00AE7A4C">
        <w:t>a</w:t>
      </w:r>
      <w:r w:rsidR="00182AFF" w:rsidRPr="00AE7A4C">
        <w:t xml:space="preserve">ve ponude </w:t>
      </w:r>
      <w:r w:rsidR="0088606A" w:rsidRPr="00AE7A4C">
        <w:t xml:space="preserve">u roku od 10 dana </w:t>
      </w:r>
      <w:r w:rsidR="00182AFF" w:rsidRPr="00AE7A4C">
        <w:t>koji je jako kratak,</w:t>
      </w:r>
      <w:r w:rsidR="0088606A" w:rsidRPr="00AE7A4C">
        <w:t xml:space="preserve"> za izjavu žalbe,</w:t>
      </w:r>
      <w:r w:rsidR="00182AFF" w:rsidRPr="00AE7A4C">
        <w:t xml:space="preserve"> a postavljanje pitanje je moguće u roku od 30 dana.</w:t>
      </w:r>
      <w:r w:rsidR="00D16B53" w:rsidRPr="00AE7A4C">
        <w:t xml:space="preserve"> </w:t>
      </w:r>
    </w:p>
    <w:p w14:paraId="6B2165F4" w14:textId="77777777" w:rsidR="002F55D9" w:rsidRPr="00AE7A4C" w:rsidRDefault="002F55D9" w:rsidP="00AE7A4C">
      <w:pPr>
        <w:jc w:val="both"/>
      </w:pPr>
    </w:p>
    <w:p w14:paraId="3031353D" w14:textId="2B97B5A9" w:rsidR="0089233A" w:rsidRPr="00AE7A4C" w:rsidRDefault="002F55D9" w:rsidP="004C1CF5">
      <w:pPr>
        <w:ind w:left="708"/>
        <w:jc w:val="both"/>
      </w:pPr>
      <w:r w:rsidRPr="00AE7A4C">
        <w:t>Sljedeće</w:t>
      </w:r>
      <w:r w:rsidR="0018612F" w:rsidRPr="00AE7A4C">
        <w:t>, k</w:t>
      </w:r>
      <w:r w:rsidRPr="00AE7A4C">
        <w:t xml:space="preserve">ad je u pitanju situacija kada ugovorni organ traži dostavu uzorka ili </w:t>
      </w:r>
      <w:r w:rsidR="0018612F" w:rsidRPr="00AE7A4C">
        <w:t xml:space="preserve">dostavu </w:t>
      </w:r>
      <w:r w:rsidRPr="00AE7A4C">
        <w:t>izjave da će se dostaviti uzorak</w:t>
      </w:r>
      <w:r w:rsidR="0018612F" w:rsidRPr="00AE7A4C">
        <w:t xml:space="preserve"> za predmet nabavke</w:t>
      </w:r>
      <w:r w:rsidRPr="00AE7A4C">
        <w:t xml:space="preserve">, ne naglašava u kojem roku  će </w:t>
      </w:r>
      <w:r w:rsidR="004B20BB" w:rsidRPr="00AE7A4C">
        <w:t xml:space="preserve">uzorak </w:t>
      </w:r>
      <w:r w:rsidR="0089584F" w:rsidRPr="00AE7A4C">
        <w:t>dostaviti. Dolazi do zaključavanja javnih nabavki</w:t>
      </w:r>
      <w:r w:rsidR="004B20BB" w:rsidRPr="00AE7A4C">
        <w:t xml:space="preserve">, kad se vrši evaluacija i kada se evaluira izjava </w:t>
      </w:r>
      <w:r w:rsidR="0089584F" w:rsidRPr="00AE7A4C">
        <w:t xml:space="preserve">o dostavi uzorak, </w:t>
      </w:r>
      <w:r w:rsidR="0018612F" w:rsidRPr="00AE7A4C">
        <w:t>ugovorni organ traži dostavu uzorka u roku od 3 ili 7 dana, ali ako</w:t>
      </w:r>
      <w:r w:rsidR="00193B08" w:rsidRPr="00AE7A4C">
        <w:t xml:space="preserve"> </w:t>
      </w:r>
      <w:r w:rsidR="0018612F" w:rsidRPr="00AE7A4C">
        <w:t>taj uzorak mi trebamo dobiti od ino</w:t>
      </w:r>
      <w:r w:rsidR="00B14378" w:rsidRPr="00AE7A4C">
        <w:t>dobavljača, a taj uzorak nije na lageru, mora da ga proizvede</w:t>
      </w:r>
      <w:r w:rsidR="00946099" w:rsidRPr="00AE7A4C">
        <w:t>, zatim</w:t>
      </w:r>
      <w:r w:rsidR="009F0C78" w:rsidRPr="00AE7A4C">
        <w:t xml:space="preserve"> mi</w:t>
      </w:r>
      <w:r w:rsidR="00946099" w:rsidRPr="00AE7A4C">
        <w:t xml:space="preserve"> ocarinimo. Svjesno nismo u mogućnosti da dostavimo uzorak, ugovorni organ nas isključi iz postupka,</w:t>
      </w:r>
      <w:r w:rsidR="00565046" w:rsidRPr="00AE7A4C">
        <w:t xml:space="preserve"> </w:t>
      </w:r>
      <w:r w:rsidR="00946099" w:rsidRPr="00AE7A4C">
        <w:t>a ponuđač koji zna</w:t>
      </w:r>
      <w:r w:rsidR="00B05E1F" w:rsidRPr="00AE7A4C">
        <w:t xml:space="preserve"> ta taj zahtjev unaprijed </w:t>
      </w:r>
      <w:r w:rsidR="00565046" w:rsidRPr="00AE7A4C">
        <w:t xml:space="preserve">će </w:t>
      </w:r>
      <w:r w:rsidR="00B05E1F" w:rsidRPr="00AE7A4C">
        <w:t>ga nabavi</w:t>
      </w:r>
      <w:r w:rsidR="00565046" w:rsidRPr="00AE7A4C">
        <w:t>t</w:t>
      </w:r>
      <w:r w:rsidR="00B05E1F" w:rsidRPr="00AE7A4C">
        <w:t>i</w:t>
      </w:r>
      <w:r w:rsidR="00565046" w:rsidRPr="00AE7A4C">
        <w:t>.Taj</w:t>
      </w:r>
      <w:r w:rsidR="00B05E1F" w:rsidRPr="00AE7A4C">
        <w:t xml:space="preserve"> proces je jako skup. Predlažem da se precizira da se uz ponudu dostavljaju uzorci.</w:t>
      </w:r>
    </w:p>
    <w:p w14:paraId="68C73419" w14:textId="77777777" w:rsidR="0089233A" w:rsidRPr="00AE7A4C" w:rsidRDefault="0089233A" w:rsidP="00AE7A4C">
      <w:pPr>
        <w:jc w:val="both"/>
      </w:pPr>
    </w:p>
    <w:p w14:paraId="77240F8A" w14:textId="223FEC85" w:rsidR="002F55D9" w:rsidRPr="00AE7A4C" w:rsidRDefault="0089233A" w:rsidP="004C1CF5">
      <w:pPr>
        <w:ind w:left="708"/>
        <w:jc w:val="both"/>
      </w:pPr>
      <w:r w:rsidRPr="00AE7A4C">
        <w:t>Također, u</w:t>
      </w:r>
      <w:r w:rsidR="007C4F5F" w:rsidRPr="00AE7A4C">
        <w:t xml:space="preserve">govorni organ često zbog nedovoljno precizno </w:t>
      </w:r>
      <w:r w:rsidR="00BE73EC" w:rsidRPr="00AE7A4C">
        <w:t xml:space="preserve">formulisanog ili </w:t>
      </w:r>
      <w:r w:rsidR="007C4F5F" w:rsidRPr="00AE7A4C">
        <w:t>iz</w:t>
      </w:r>
      <w:r w:rsidR="00BE73EC" w:rsidRPr="00AE7A4C">
        <w:t>nošenja</w:t>
      </w:r>
      <w:r w:rsidR="007C4F5F" w:rsidRPr="00AE7A4C">
        <w:t xml:space="preserve"> karakteristika </w:t>
      </w:r>
      <w:r w:rsidR="009F0C78" w:rsidRPr="00AE7A4C">
        <w:t xml:space="preserve">koje se odnose na </w:t>
      </w:r>
      <w:r w:rsidR="007C4F5F" w:rsidRPr="00AE7A4C">
        <w:t xml:space="preserve"> proziv</w:t>
      </w:r>
      <w:r w:rsidR="009F0C78" w:rsidRPr="00AE7A4C">
        <w:t>od</w:t>
      </w:r>
      <w:r w:rsidR="007C4F5F" w:rsidRPr="00AE7A4C">
        <w:t xml:space="preserve"> koji je predm</w:t>
      </w:r>
      <w:r w:rsidR="00747C39" w:rsidRPr="00AE7A4C">
        <w:t>et</w:t>
      </w:r>
      <w:r w:rsidR="007C4F5F" w:rsidRPr="00AE7A4C">
        <w:t xml:space="preserve"> nabavke dovodi u </w:t>
      </w:r>
      <w:r w:rsidR="009F0C78" w:rsidRPr="00AE7A4C">
        <w:t xml:space="preserve">neću reći </w:t>
      </w:r>
      <w:r w:rsidR="007C4F5F" w:rsidRPr="00AE7A4C">
        <w:t>zabludu URŽ</w:t>
      </w:r>
      <w:r w:rsidR="009F0C78" w:rsidRPr="00AE7A4C">
        <w:t>. Zato ću biti</w:t>
      </w:r>
      <w:r w:rsidR="007C4F5F" w:rsidRPr="00AE7A4C">
        <w:t xml:space="preserve"> </w:t>
      </w:r>
      <w:r w:rsidR="00BE73EC" w:rsidRPr="00AE7A4C">
        <w:t>konkretan</w:t>
      </w:r>
      <w:r w:rsidR="007C4F5F" w:rsidRPr="00AE7A4C">
        <w:t xml:space="preserve">, </w:t>
      </w:r>
      <w:r w:rsidR="00BE73EC" w:rsidRPr="00AE7A4C">
        <w:t xml:space="preserve">ako se opisu </w:t>
      </w:r>
      <w:r w:rsidR="007C4F5F" w:rsidRPr="00AE7A4C">
        <w:t>tehnič</w:t>
      </w:r>
      <w:r w:rsidR="00BE73EC" w:rsidRPr="00AE7A4C">
        <w:t>ke</w:t>
      </w:r>
      <w:r w:rsidR="007C4F5F" w:rsidRPr="00AE7A4C">
        <w:t xml:space="preserve"> specfikacij</w:t>
      </w:r>
      <w:r w:rsidR="00BE73EC" w:rsidRPr="00AE7A4C">
        <w:t>e traži proizvod</w:t>
      </w:r>
      <w:r w:rsidR="00324C11" w:rsidRPr="00AE7A4C">
        <w:t xml:space="preserve"> i mi im ponudimo</w:t>
      </w:r>
      <w:r w:rsidR="00747C39" w:rsidRPr="00AE7A4C">
        <w:t xml:space="preserve"> navedeni</w:t>
      </w:r>
      <w:r w:rsidR="00324C11" w:rsidRPr="00AE7A4C">
        <w:t xml:space="preserve">, a ugovorni organ kaže to je drugi proizvod sa nekim drugim karakteristika, </w:t>
      </w:r>
      <w:r w:rsidR="00747C39" w:rsidRPr="00AE7A4C">
        <w:t xml:space="preserve">te </w:t>
      </w:r>
      <w:r w:rsidR="00324C11" w:rsidRPr="00AE7A4C">
        <w:t xml:space="preserve">odbaci našu ponudu, i  onda </w:t>
      </w:r>
      <w:r w:rsidR="00747C39" w:rsidRPr="00AE7A4C">
        <w:t>u</w:t>
      </w:r>
      <w:r w:rsidR="00324C11" w:rsidRPr="00AE7A4C">
        <w:t xml:space="preserve"> postupku po žalbi URŽ </w:t>
      </w:r>
      <w:r w:rsidR="00EF0771" w:rsidRPr="00AE7A4C">
        <w:t xml:space="preserve"> prihvati pojaš</w:t>
      </w:r>
      <w:r w:rsidR="00747C39" w:rsidRPr="00AE7A4C">
        <w:t>nj</w:t>
      </w:r>
      <w:r w:rsidR="00EF0771" w:rsidRPr="00AE7A4C">
        <w:t>enje po žalbi ugovornog organa i odbaci našu ponudu i onda  mi moramo ići na upravni spor</w:t>
      </w:r>
      <w:r w:rsidR="009F0C78" w:rsidRPr="00AE7A4C">
        <w:t xml:space="preserve"> i nakandu štet</w:t>
      </w:r>
      <w:r w:rsidR="00747C39" w:rsidRPr="00AE7A4C">
        <w:t>e</w:t>
      </w:r>
      <w:r w:rsidR="009F0C78" w:rsidRPr="00AE7A4C">
        <w:t xml:space="preserve"> nakon 2 godine.</w:t>
      </w:r>
      <w:r w:rsidR="00EF0771" w:rsidRPr="00AE7A4C">
        <w:t xml:space="preserve"> Ovim se onemogućava da </w:t>
      </w:r>
      <w:r w:rsidR="002E204D" w:rsidRPr="00AE7A4C">
        <w:t>po i</w:t>
      </w:r>
      <w:r w:rsidR="009F0C78" w:rsidRPr="00AE7A4C">
        <w:t>s</w:t>
      </w:r>
      <w:r w:rsidR="002E204D" w:rsidRPr="00AE7A4C">
        <w:t>t</w:t>
      </w:r>
      <w:r w:rsidR="00747C39" w:rsidRPr="00AE7A4C">
        <w:t xml:space="preserve">oj </w:t>
      </w:r>
      <w:r w:rsidR="002E204D" w:rsidRPr="00AE7A4C">
        <w:t xml:space="preserve">vrsti nabavke </w:t>
      </w:r>
      <w:r w:rsidR="00EF0771" w:rsidRPr="00AE7A4C">
        <w:t>URŽ donosi različita rješenja, i bez odgovorno</w:t>
      </w:r>
      <w:r w:rsidR="002E204D" w:rsidRPr="00AE7A4C">
        <w:t>s</w:t>
      </w:r>
      <w:r w:rsidR="00EF0771" w:rsidRPr="00AE7A4C">
        <w:t xml:space="preserve">ti pogoduje određenim ponuđačima i treba ovim zakonom </w:t>
      </w:r>
      <w:r w:rsidR="00273EB3" w:rsidRPr="00AE7A4C">
        <w:t xml:space="preserve">na neki način </w:t>
      </w:r>
      <w:r w:rsidR="00EF0771" w:rsidRPr="00AE7A4C">
        <w:t>onemogućiti</w:t>
      </w:r>
      <w:r w:rsidR="009F0C78" w:rsidRPr="00AE7A4C">
        <w:t xml:space="preserve"> </w:t>
      </w:r>
      <w:r w:rsidR="00273EB3" w:rsidRPr="00AE7A4C">
        <w:t>pogrešno donošenje odluk</w:t>
      </w:r>
      <w:r w:rsidR="00747C39" w:rsidRPr="00AE7A4C">
        <w:t>e</w:t>
      </w:r>
      <w:r w:rsidR="00273EB3" w:rsidRPr="00AE7A4C">
        <w:t xml:space="preserve"> ili da </w:t>
      </w:r>
      <w:r w:rsidR="00131CD6" w:rsidRPr="00AE7A4C">
        <w:t>s</w:t>
      </w:r>
      <w:r w:rsidR="00273EB3" w:rsidRPr="00AE7A4C">
        <w:t>e osigura objekti</w:t>
      </w:r>
      <w:r w:rsidR="009F0C78" w:rsidRPr="00AE7A4C">
        <w:t>v</w:t>
      </w:r>
      <w:r w:rsidR="00273EB3" w:rsidRPr="00AE7A4C">
        <w:t>no</w:t>
      </w:r>
      <w:r w:rsidR="00131CD6" w:rsidRPr="00AE7A4C">
        <w:t>s</w:t>
      </w:r>
      <w:r w:rsidR="00273EB3" w:rsidRPr="00AE7A4C">
        <w:t xml:space="preserve">ti i transparentnost u donošenju odluke </w:t>
      </w:r>
      <w:r w:rsidR="00EF0771" w:rsidRPr="00AE7A4C">
        <w:t>po žalbi ponuđača</w:t>
      </w:r>
      <w:r w:rsidR="00273EB3" w:rsidRPr="00AE7A4C">
        <w:t>.</w:t>
      </w:r>
    </w:p>
    <w:p w14:paraId="7C991BD7" w14:textId="3258020F" w:rsidR="00784438" w:rsidRPr="00AE7A4C" w:rsidRDefault="00784438" w:rsidP="00AE7A4C">
      <w:pPr>
        <w:jc w:val="both"/>
      </w:pPr>
    </w:p>
    <w:p w14:paraId="2C3F4B29" w14:textId="3F8C14F1" w:rsidR="00784438" w:rsidRPr="00AE7A4C" w:rsidRDefault="00131CD6" w:rsidP="004C1CF5">
      <w:pPr>
        <w:ind w:left="708"/>
        <w:jc w:val="both"/>
      </w:pPr>
      <w:r w:rsidRPr="00AE7A4C">
        <w:t xml:space="preserve">Nadalje, </w:t>
      </w:r>
      <w:r w:rsidR="00784438" w:rsidRPr="00AE7A4C">
        <w:t>ako ugovorni organ ne izvrši ispitivanje tržišta za nabavku koja je visoka</w:t>
      </w:r>
      <w:r w:rsidR="00B52047" w:rsidRPr="00AE7A4C">
        <w:t>. 200 000 K</w:t>
      </w:r>
      <w:r w:rsidRPr="00AE7A4C">
        <w:t>M</w:t>
      </w:r>
      <w:r w:rsidR="00B52047" w:rsidRPr="00AE7A4C">
        <w:t xml:space="preserve"> i </w:t>
      </w:r>
      <w:r w:rsidRPr="00AE7A4C">
        <w:t>to</w:t>
      </w:r>
      <w:r w:rsidR="00B52047" w:rsidRPr="00AE7A4C">
        <w:t xml:space="preserve"> svjesno</w:t>
      </w:r>
      <w:r w:rsidRPr="00AE7A4C">
        <w:t>, zato što traži potrašni materijal i</w:t>
      </w:r>
      <w:r w:rsidR="00B52047" w:rsidRPr="00AE7A4C">
        <w:t xml:space="preserve"> onemogući čak i ekvivalent proizvod, </w:t>
      </w:r>
      <w:r w:rsidRPr="00AE7A4C">
        <w:t>koji je dostupan drugim ponuđačima.</w:t>
      </w:r>
      <w:r w:rsidR="004C1CF5">
        <w:t xml:space="preserve"> (</w:t>
      </w:r>
      <w:r w:rsidR="004C1CF5" w:rsidRPr="004C1CF5">
        <w:t>Zlatko Obrenović, direktor firme „Plusmedical“)</w:t>
      </w:r>
    </w:p>
    <w:p w14:paraId="3C4802BF" w14:textId="77777777" w:rsidR="00131CD6" w:rsidRPr="00AE7A4C" w:rsidRDefault="00131CD6" w:rsidP="00AE7A4C">
      <w:pPr>
        <w:jc w:val="both"/>
      </w:pPr>
    </w:p>
    <w:p w14:paraId="55CDED13" w14:textId="6E39E751" w:rsidR="00131CD6" w:rsidRPr="00AE7A4C" w:rsidRDefault="00131CD6" w:rsidP="00AE7A4C">
      <w:pPr>
        <w:jc w:val="both"/>
      </w:pPr>
      <w:r w:rsidRPr="004C1CF5">
        <w:lastRenderedPageBreak/>
        <w:t>Odgovor:</w:t>
      </w:r>
      <w:r w:rsidRPr="00AE7A4C">
        <w:t xml:space="preserve"> Prvo i drugo pitanja su zabilježena i ista će biti razmotrena. U vezi uzorka, ovdje se radi o konkretnoj situaciji u kojoj ugovorni organ griješi. Član 49. Zakona o javnim nabavkama predviđa dostavljanje uzorka, a ne izjava o dostavljanju uzorka</w:t>
      </w:r>
      <w:r w:rsidR="009C298F" w:rsidRPr="00AE7A4C">
        <w:t>.</w:t>
      </w:r>
      <w:r w:rsidRPr="00AE7A4C">
        <w:t xml:space="preserve"> Uzorak je sastavni dio ponude i dostavalja se uz ponudu do utvrđenog krajnjeg roka da dostavu ponuda</w:t>
      </w:r>
      <w:r w:rsidR="009C298F" w:rsidRPr="00AE7A4C">
        <w:t>, a ne naknadno.</w:t>
      </w:r>
      <w:r w:rsidR="006A26CD" w:rsidRPr="00AE7A4C">
        <w:t xml:space="preserve"> Takkođer, A</w:t>
      </w:r>
      <w:r w:rsidR="00C209A9" w:rsidRPr="00AE7A4C">
        <w:t xml:space="preserve">gencija </w:t>
      </w:r>
      <w:r w:rsidR="006A26CD" w:rsidRPr="00AE7A4C">
        <w:t xml:space="preserve">organizuje </w:t>
      </w:r>
      <w:r w:rsidR="00C209A9" w:rsidRPr="00AE7A4C">
        <w:t xml:space="preserve">na temu praktične primjene Zakona o javnim nabavkama </w:t>
      </w:r>
      <w:r w:rsidR="006A26CD" w:rsidRPr="00AE7A4C">
        <w:t xml:space="preserve">na koji se dobrodošli </w:t>
      </w:r>
      <w:r w:rsidR="00C209A9" w:rsidRPr="00AE7A4C">
        <w:t>i</w:t>
      </w:r>
      <w:r w:rsidR="006A26CD" w:rsidRPr="00AE7A4C">
        <w:t xml:space="preserve"> se dešava jako brzo 11.06.2025.g.</w:t>
      </w:r>
    </w:p>
    <w:p w14:paraId="5586008C" w14:textId="77777777" w:rsidR="006A26CD" w:rsidRPr="00AE7A4C" w:rsidRDefault="006A26CD" w:rsidP="00AE7A4C">
      <w:pPr>
        <w:jc w:val="both"/>
      </w:pPr>
    </w:p>
    <w:p w14:paraId="1693520B" w14:textId="77777777" w:rsidR="0077227A" w:rsidRPr="00AE7A4C" w:rsidRDefault="0077227A" w:rsidP="00AE7A4C">
      <w:pPr>
        <w:jc w:val="both"/>
        <w:rPr>
          <w:color w:val="FF0000"/>
        </w:rPr>
      </w:pPr>
    </w:p>
    <w:p w14:paraId="47C9BC91" w14:textId="295738A2" w:rsidR="006A26CD" w:rsidRPr="004C1CF5" w:rsidRDefault="006A26CD" w:rsidP="004C1CF5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C1CF5">
        <w:rPr>
          <w:rFonts w:ascii="Times New Roman" w:eastAsia="Times New Roman" w:hAnsi="Times New Roman"/>
          <w:sz w:val="24"/>
          <w:szCs w:val="24"/>
        </w:rPr>
        <w:t xml:space="preserve">Član 92. stav (7) </w:t>
      </w:r>
      <w:r w:rsidR="00F1270E" w:rsidRPr="004C1CF5">
        <w:rPr>
          <w:rFonts w:ascii="Times New Roman" w:eastAsia="Times New Roman" w:hAnsi="Times New Roman"/>
          <w:sz w:val="24"/>
          <w:szCs w:val="24"/>
        </w:rPr>
        <w:t>pre</w:t>
      </w:r>
      <w:r w:rsidR="008C07BF" w:rsidRPr="004C1CF5">
        <w:rPr>
          <w:rFonts w:ascii="Times New Roman" w:eastAsia="Times New Roman" w:hAnsi="Times New Roman"/>
          <w:sz w:val="24"/>
          <w:szCs w:val="24"/>
        </w:rPr>
        <w:t>d</w:t>
      </w:r>
      <w:r w:rsidR="00F1270E" w:rsidRPr="004C1CF5">
        <w:rPr>
          <w:rFonts w:ascii="Times New Roman" w:eastAsia="Times New Roman" w:hAnsi="Times New Roman"/>
          <w:sz w:val="24"/>
          <w:szCs w:val="24"/>
        </w:rPr>
        <w:t xml:space="preserve">ncrta između ostalog </w:t>
      </w:r>
      <w:r w:rsidRPr="004C1CF5">
        <w:rPr>
          <w:rFonts w:ascii="Times New Roman" w:eastAsia="Times New Roman" w:hAnsi="Times New Roman"/>
          <w:sz w:val="24"/>
          <w:szCs w:val="24"/>
        </w:rPr>
        <w:t xml:space="preserve">na kraju iza zareza stoji „osim kada se dodjela ugovora utvrđuje samo na osnovu cijene.“ Da li ovo znači da se </w:t>
      </w:r>
      <w:r w:rsidR="00F1270E" w:rsidRPr="004C1CF5">
        <w:rPr>
          <w:rFonts w:ascii="Times New Roman" w:eastAsia="Times New Roman" w:hAnsi="Times New Roman"/>
          <w:sz w:val="24"/>
          <w:szCs w:val="24"/>
        </w:rPr>
        <w:t xml:space="preserve">da </w:t>
      </w:r>
      <w:r w:rsidRPr="004C1CF5">
        <w:rPr>
          <w:rFonts w:ascii="Times New Roman" w:eastAsia="Times New Roman" w:hAnsi="Times New Roman"/>
          <w:sz w:val="24"/>
          <w:szCs w:val="24"/>
        </w:rPr>
        <w:t xml:space="preserve">najniže cijene i dalje može koristiti </w:t>
      </w:r>
      <w:r w:rsidR="00F1270E" w:rsidRPr="004C1CF5">
        <w:rPr>
          <w:rFonts w:ascii="Times New Roman" w:eastAsia="Times New Roman" w:hAnsi="Times New Roman"/>
          <w:sz w:val="24"/>
          <w:szCs w:val="24"/>
        </w:rPr>
        <w:t>kao jedini kriterij za izbor?</w:t>
      </w:r>
    </w:p>
    <w:p w14:paraId="08777C08" w14:textId="77777777" w:rsidR="004C1CF5" w:rsidRPr="00AE7A4C" w:rsidRDefault="004C1CF5" w:rsidP="00AE7A4C">
      <w:pPr>
        <w:jc w:val="both"/>
      </w:pPr>
    </w:p>
    <w:p w14:paraId="51CAC5F4" w14:textId="192EE1AC" w:rsidR="00F1270E" w:rsidRDefault="00F1270E" w:rsidP="004C1CF5">
      <w:pPr>
        <w:ind w:left="708"/>
        <w:jc w:val="both"/>
      </w:pPr>
      <w:r w:rsidRPr="00AE7A4C">
        <w:t>Dalje, član 96. stav (2) prednacrta kaže ako je cijena najpovoljnije ponude veća od procijenjene vrijednosti nabavke, osim ako ugovorni organ ima ili će imati osigurana sredstva. D li ovo znači da se vraćamo na zakonsko rješenje prije</w:t>
      </w:r>
      <w:r w:rsidR="0082409D" w:rsidRPr="00AE7A4C">
        <w:t xml:space="preserve"> izmjena i dopuna zakona o javnim nabavkama kada je ugovori organ imao mogućnost da doda sredstva ukoliko cijeni da povećanje ni</w:t>
      </w:r>
      <w:r w:rsidR="00F86E40" w:rsidRPr="00AE7A4C">
        <w:t>je</w:t>
      </w:r>
      <w:r w:rsidR="0082409D" w:rsidRPr="00AE7A4C">
        <w:t xml:space="preserve"> znatn</w:t>
      </w:r>
      <w:r w:rsidR="00F86E40" w:rsidRPr="00AE7A4C">
        <w:t>o</w:t>
      </w:r>
      <w:r w:rsidR="0082409D" w:rsidRPr="00AE7A4C">
        <w:t xml:space="preserve"> </w:t>
      </w:r>
      <w:r w:rsidR="000606C1" w:rsidRPr="00AE7A4C">
        <w:t xml:space="preserve">odstupanje </w:t>
      </w:r>
      <w:r w:rsidR="0082409D" w:rsidRPr="00AE7A4C">
        <w:t>od procijenjene vrijednosti.</w:t>
      </w:r>
      <w:r w:rsidR="001A04A6" w:rsidRPr="00AE7A4C">
        <w:t>I šta znači ima ili će imati osigurana sredstva.</w:t>
      </w:r>
    </w:p>
    <w:p w14:paraId="5FB10AE2" w14:textId="77777777" w:rsidR="004C1CF5" w:rsidRPr="00AE7A4C" w:rsidRDefault="004C1CF5" w:rsidP="00AE7A4C">
      <w:pPr>
        <w:jc w:val="both"/>
      </w:pPr>
    </w:p>
    <w:p w14:paraId="5480E27E" w14:textId="240A56E5" w:rsidR="008B0D97" w:rsidRPr="00AE7A4C" w:rsidRDefault="008B0D97" w:rsidP="004C1CF5">
      <w:pPr>
        <w:ind w:left="708"/>
        <w:jc w:val="both"/>
      </w:pPr>
      <w:r w:rsidRPr="00AE7A4C">
        <w:t>Također, 137. stav (3) pred</w:t>
      </w:r>
      <w:r w:rsidR="008F1749" w:rsidRPr="00AE7A4C">
        <w:t>a</w:t>
      </w:r>
      <w:r w:rsidRPr="00AE7A4C">
        <w:t xml:space="preserve">ncrta </w:t>
      </w:r>
      <w:r w:rsidR="00C912FE" w:rsidRPr="00AE7A4C">
        <w:t>rok za</w:t>
      </w:r>
      <w:r w:rsidR="00414EFA" w:rsidRPr="00AE7A4C">
        <w:t xml:space="preserve"> </w:t>
      </w:r>
      <w:r w:rsidR="00C912FE" w:rsidRPr="00AE7A4C">
        <w:t>dost</w:t>
      </w:r>
      <w:r w:rsidR="00466D2C" w:rsidRPr="00AE7A4C">
        <w:t>a</w:t>
      </w:r>
      <w:r w:rsidR="00C912FE" w:rsidRPr="00AE7A4C">
        <w:t>vlj</w:t>
      </w:r>
      <w:r w:rsidR="00466D2C" w:rsidRPr="00AE7A4C">
        <w:t>anje</w:t>
      </w:r>
      <w:r w:rsidR="00C912FE" w:rsidRPr="00AE7A4C">
        <w:t xml:space="preserve"> dokaza o uplati </w:t>
      </w:r>
      <w:r w:rsidR="00FC78DD" w:rsidRPr="00AE7A4C">
        <w:t xml:space="preserve">za pokretanje </w:t>
      </w:r>
      <w:r w:rsidR="00C912FE" w:rsidRPr="00AE7A4C">
        <w:t>žalbenog postupka kaže „</w:t>
      </w:r>
      <w:r w:rsidR="00493FBA" w:rsidRPr="00AE7A4C">
        <w:t xml:space="preserve">ukoliko </w:t>
      </w:r>
      <w:r w:rsidR="00C912FE" w:rsidRPr="00AE7A4C">
        <w:t xml:space="preserve">u roku za izjavljivanje žalbe nije dostavljen“, a u </w:t>
      </w:r>
      <w:r w:rsidR="00414EFA" w:rsidRPr="00AE7A4C">
        <w:t>sljedećim st</w:t>
      </w:r>
      <w:r w:rsidR="00503829" w:rsidRPr="00AE7A4C">
        <w:t xml:space="preserve">vovima se </w:t>
      </w:r>
      <w:r w:rsidR="00414EFA" w:rsidRPr="00AE7A4C">
        <w:t xml:space="preserve">spominje pojam </w:t>
      </w:r>
      <w:r w:rsidR="00503829" w:rsidRPr="00AE7A4C">
        <w:t>„uz izjavlj</w:t>
      </w:r>
      <w:r w:rsidR="00414EFA" w:rsidRPr="00AE7A4C">
        <w:t>e</w:t>
      </w:r>
      <w:r w:rsidR="00503829" w:rsidRPr="00AE7A4C">
        <w:t xml:space="preserve">nu žalbu“. </w:t>
      </w:r>
      <w:r w:rsidR="00414EFA" w:rsidRPr="00AE7A4C">
        <w:t>Dakle, b</w:t>
      </w:r>
      <w:r w:rsidR="00503829" w:rsidRPr="00AE7A4C">
        <w:t>ilo bi dobro da se usaglase ova dva pojma</w:t>
      </w:r>
      <w:r w:rsidR="00493FBA" w:rsidRPr="00AE7A4C">
        <w:t>, instituta</w:t>
      </w:r>
      <w:r w:rsidR="00414EFA" w:rsidRPr="00AE7A4C">
        <w:t>, kada je ponuđač obavezan da dostavi dokaz o uplati.</w:t>
      </w:r>
      <w:r w:rsidR="000A11BD" w:rsidRPr="00AE7A4C">
        <w:t xml:space="preserve"> Znam, poznato mi</w:t>
      </w:r>
      <w:r w:rsidR="007023DC" w:rsidRPr="00AE7A4C">
        <w:t xml:space="preserve"> </w:t>
      </w:r>
      <w:r w:rsidR="000A11BD" w:rsidRPr="00AE7A4C">
        <w:t xml:space="preserve">je da je u </w:t>
      </w:r>
      <w:r w:rsidR="007023DC" w:rsidRPr="00AE7A4C">
        <w:t xml:space="preserve">prvobitnom </w:t>
      </w:r>
      <w:r w:rsidR="000A11BD" w:rsidRPr="00AE7A4C">
        <w:t xml:space="preserve">izmjenama zakona iz 2024.god. na svim mjestima u ovom članu bio pojam „uz izjavljenu žalbu“. Međutim, </w:t>
      </w:r>
      <w:r w:rsidR="007023DC" w:rsidRPr="00AE7A4C">
        <w:t>na</w:t>
      </w:r>
      <w:r w:rsidR="000A11BD" w:rsidRPr="00AE7A4C">
        <w:t xml:space="preserve"> koment</w:t>
      </w:r>
      <w:r w:rsidR="007023DC" w:rsidRPr="00AE7A4C">
        <w:t>a</w:t>
      </w:r>
      <w:r w:rsidR="000A11BD" w:rsidRPr="00AE7A4C">
        <w:t>r i sugestiju S</w:t>
      </w:r>
      <w:r w:rsidR="007023DC" w:rsidRPr="00AE7A4C">
        <w:t>IGME</w:t>
      </w:r>
      <w:r w:rsidR="000A11BD" w:rsidRPr="00AE7A4C">
        <w:t xml:space="preserve"> to je izmjenjeno da se ostavi u roku za</w:t>
      </w:r>
      <w:r w:rsidR="007023DC" w:rsidRPr="00AE7A4C">
        <w:t xml:space="preserve"> </w:t>
      </w:r>
      <w:r w:rsidR="000A11BD" w:rsidRPr="00AE7A4C">
        <w:t xml:space="preserve">izjavljivanje žalbe, </w:t>
      </w:r>
      <w:r w:rsidR="00CB36CA" w:rsidRPr="00AE7A4C">
        <w:t>jer uz nj</w:t>
      </w:r>
      <w:r w:rsidR="00832E87" w:rsidRPr="00AE7A4C">
        <w:t>iho</w:t>
      </w:r>
      <w:r w:rsidR="00CB36CA" w:rsidRPr="00AE7A4C">
        <w:t>vo obr</w:t>
      </w:r>
      <w:r w:rsidR="00FB6989" w:rsidRPr="00AE7A4C">
        <w:t>a</w:t>
      </w:r>
      <w:r w:rsidR="00CB36CA" w:rsidRPr="00AE7A4C">
        <w:t xml:space="preserve">zloženje bilo </w:t>
      </w:r>
      <w:r w:rsidR="000A11BD" w:rsidRPr="00AE7A4C">
        <w:t>da se ostavi dovoljno vrem</w:t>
      </w:r>
      <w:r w:rsidR="00D7615C" w:rsidRPr="00AE7A4C">
        <w:t xml:space="preserve">ena za izjavljivanje žalbe, jer njihovo obrazloženje </w:t>
      </w:r>
      <w:r w:rsidR="008C07BF" w:rsidRPr="00AE7A4C">
        <w:t xml:space="preserve">je </w:t>
      </w:r>
      <w:r w:rsidR="007023DC" w:rsidRPr="00AE7A4C">
        <w:t xml:space="preserve">bilo </w:t>
      </w:r>
      <w:r w:rsidR="00D7615C" w:rsidRPr="00AE7A4C">
        <w:t xml:space="preserve">da </w:t>
      </w:r>
      <w:r w:rsidR="00AB29B9" w:rsidRPr="00AE7A4C">
        <w:t xml:space="preserve">se nesmije uskraćivati </w:t>
      </w:r>
      <w:r w:rsidR="007023DC" w:rsidRPr="00AE7A4C">
        <w:t xml:space="preserve">zakonsko </w:t>
      </w:r>
      <w:r w:rsidR="00AB29B9" w:rsidRPr="00AE7A4C">
        <w:t>vrijeme za žalbu svakom ponuđaču</w:t>
      </w:r>
      <w:r w:rsidR="007023DC" w:rsidRPr="00AE7A4C">
        <w:t>.</w:t>
      </w:r>
    </w:p>
    <w:p w14:paraId="5580920F" w14:textId="77777777" w:rsidR="00F1270E" w:rsidRPr="00AE7A4C" w:rsidRDefault="00F1270E" w:rsidP="00AE7A4C">
      <w:pPr>
        <w:jc w:val="both"/>
      </w:pPr>
    </w:p>
    <w:p w14:paraId="2D39AF30" w14:textId="61908A21" w:rsidR="00F1270E" w:rsidRPr="00AE7A4C" w:rsidRDefault="00832E87" w:rsidP="004C1CF5">
      <w:pPr>
        <w:ind w:left="708"/>
        <w:jc w:val="both"/>
      </w:pPr>
      <w:r w:rsidRPr="00AE7A4C">
        <w:t xml:space="preserve">Ovo je treće pitanje i četvrto pitanje i mislim ono je krucijalno. Pitanje je dana kada će neko </w:t>
      </w:r>
      <w:r w:rsidR="00471F58" w:rsidRPr="00AE7A4C">
        <w:t xml:space="preserve">pokrenuti i </w:t>
      </w:r>
      <w:r w:rsidRPr="00AE7A4C">
        <w:t>oboriti ovaj zakon</w:t>
      </w:r>
      <w:r w:rsidR="00471F58" w:rsidRPr="00AE7A4C">
        <w:t xml:space="preserve">, odnosno ovu pravnu zaštitu. Kaže „protiv zaključka žalilac može pokrenuti upravni spor pred Sudom BiH u roku od 30 dana od dana prijema. Dakle, </w:t>
      </w:r>
      <w:r w:rsidR="00F0325F" w:rsidRPr="00AE7A4C">
        <w:t>upravni spor se pokreće pred sudom u roku od 30 dana od dana prijema</w:t>
      </w:r>
      <w:r w:rsidR="00DA0962" w:rsidRPr="00AE7A4C">
        <w:t>. Međutim, post</w:t>
      </w:r>
      <w:r w:rsidR="007240CA" w:rsidRPr="00AE7A4C">
        <w:t>a</w:t>
      </w:r>
      <w:r w:rsidR="00DA0962" w:rsidRPr="00AE7A4C">
        <w:t xml:space="preserve">vlja se pitanje nadležnosti </w:t>
      </w:r>
      <w:r w:rsidR="005A36D4" w:rsidRPr="00AE7A4C">
        <w:t>S</w:t>
      </w:r>
      <w:r w:rsidR="00DA0962" w:rsidRPr="00AE7A4C">
        <w:t>uda</w:t>
      </w:r>
      <w:r w:rsidR="005A36D4" w:rsidRPr="00AE7A4C">
        <w:t xml:space="preserve"> BiH, jer u članu 9. </w:t>
      </w:r>
      <w:r w:rsidR="007240CA" w:rsidRPr="00AE7A4C">
        <w:t xml:space="preserve">Zakona o upravnim sporovima kaže da se upravni spor može pokrenuti samo protiv upravnih akata koji su donijeli institucije iz člana 4. ovog zakona, a institucije </w:t>
      </w:r>
      <w:r w:rsidR="00A72922" w:rsidRPr="00AE7A4C">
        <w:t xml:space="preserve">iz člana 4. </w:t>
      </w:r>
      <w:r w:rsidR="003F3269" w:rsidRPr="00AE7A4C">
        <w:t>tog</w:t>
      </w:r>
      <w:r w:rsidR="00A72922" w:rsidRPr="00AE7A4C">
        <w:t xml:space="preserve"> zakona su institucije na nivou Bosne i Hercegovine</w:t>
      </w:r>
      <w:r w:rsidR="00D14EE2" w:rsidRPr="00AE7A4C">
        <w:t xml:space="preserve">. Dakle, vrlo upitno da li jedna škola </w:t>
      </w:r>
      <w:r w:rsidR="003F3269" w:rsidRPr="00AE7A4C">
        <w:t xml:space="preserve">sa </w:t>
      </w:r>
      <w:r w:rsidR="00D14EE2" w:rsidRPr="00AE7A4C">
        <w:t>opštine Mariji Dvor. Da li sud može rješavati po zaključku tog malog ugovornog organa, koji nije na nivou Bosne i Hercegovine.</w:t>
      </w:r>
      <w:r w:rsidR="00452524" w:rsidRPr="00AE7A4C">
        <w:t xml:space="preserve"> Molim vas da se obrati pažnja da li je ovo u skladu sa Zakonom o upravnim sporovima. </w:t>
      </w:r>
      <w:r w:rsidR="004C1CF5">
        <w:t>(</w:t>
      </w:r>
      <w:r w:rsidR="004C1CF5" w:rsidRPr="004C1CF5">
        <w:t>Zlatko Lazović, BH Pošta</w:t>
      </w:r>
      <w:r w:rsidR="004C1CF5">
        <w:t>)</w:t>
      </w:r>
    </w:p>
    <w:p w14:paraId="28FBBBEF" w14:textId="77777777" w:rsidR="00F1270E" w:rsidRPr="00AE7A4C" w:rsidRDefault="00F1270E" w:rsidP="00AE7A4C">
      <w:pPr>
        <w:jc w:val="both"/>
      </w:pPr>
    </w:p>
    <w:p w14:paraId="3C4CD3E7" w14:textId="010A5F33" w:rsidR="00F1270E" w:rsidRPr="00AE7A4C" w:rsidRDefault="00F1270E" w:rsidP="00AE7A4C">
      <w:pPr>
        <w:jc w:val="both"/>
      </w:pPr>
      <w:r w:rsidRPr="004C1CF5">
        <w:t>Odgovor:</w:t>
      </w:r>
      <w:r w:rsidR="00452524" w:rsidRPr="00AE7A4C">
        <w:t xml:space="preserve"> Četvrto i treće pitanje će biti  razmotr</w:t>
      </w:r>
      <w:r w:rsidR="00547E5E" w:rsidRPr="00AE7A4C">
        <w:t>eno</w:t>
      </w:r>
      <w:r w:rsidR="00452524" w:rsidRPr="00AE7A4C">
        <w:t>. U vezi</w:t>
      </w:r>
      <w:r w:rsidR="00836937" w:rsidRPr="00AE7A4C">
        <w:t>,</w:t>
      </w:r>
      <w:r w:rsidR="00452524" w:rsidRPr="00AE7A4C">
        <w:t xml:space="preserve"> </w:t>
      </w:r>
      <w:r w:rsidR="00836937" w:rsidRPr="00AE7A4C">
        <w:t>da li može s</w:t>
      </w:r>
      <w:r w:rsidR="00243D54" w:rsidRPr="00AE7A4C">
        <w:t>a</w:t>
      </w:r>
      <w:r w:rsidR="00836937" w:rsidRPr="00AE7A4C">
        <w:t>mo cijen</w:t>
      </w:r>
      <w:r w:rsidR="00243D54" w:rsidRPr="00AE7A4C">
        <w:t>a</w:t>
      </w:r>
      <w:r w:rsidR="00452524" w:rsidRPr="00AE7A4C">
        <w:t>, morat ćemo napraviti smjernice ili model</w:t>
      </w:r>
      <w:r w:rsidR="00836937" w:rsidRPr="00AE7A4C">
        <w:t>e</w:t>
      </w:r>
      <w:r w:rsidR="00547E5E" w:rsidRPr="00AE7A4C">
        <w:t xml:space="preserve"> ili nešto slično</w:t>
      </w:r>
      <w:r w:rsidR="00452524" w:rsidRPr="00AE7A4C">
        <w:t xml:space="preserve"> za primjenu </w:t>
      </w:r>
      <w:r w:rsidR="00836937" w:rsidRPr="00AE7A4C">
        <w:t>kriterija</w:t>
      </w:r>
      <w:r w:rsidR="00452524" w:rsidRPr="00AE7A4C">
        <w:t xml:space="preserve"> ekonom</w:t>
      </w:r>
      <w:r w:rsidR="00836937" w:rsidRPr="00AE7A4C">
        <w:t>s</w:t>
      </w:r>
      <w:r w:rsidR="00452524" w:rsidRPr="00AE7A4C">
        <w:t>ki najpovoljnije ponude</w:t>
      </w:r>
      <w:r w:rsidR="00836937" w:rsidRPr="00AE7A4C">
        <w:t>.U Republici Hrvatskoj se može koristit</w:t>
      </w:r>
      <w:r w:rsidR="000334D6" w:rsidRPr="00AE7A4C">
        <w:t>i</w:t>
      </w:r>
      <w:r w:rsidR="00836937" w:rsidRPr="00AE7A4C">
        <w:t xml:space="preserve"> samo cijena, ali u izuzetnim slučajevima.</w:t>
      </w:r>
      <w:r w:rsidR="00C47E31" w:rsidRPr="00AE7A4C">
        <w:t xml:space="preserve"> Što se tiče bivšeg člana 69. </w:t>
      </w:r>
      <w:r w:rsidR="00547E5E" w:rsidRPr="00AE7A4C">
        <w:t xml:space="preserve">tačka e) </w:t>
      </w:r>
      <w:r w:rsidR="00C47E31" w:rsidRPr="00AE7A4C">
        <w:t xml:space="preserve">u startu se 2022.g. pojavio pojam </w:t>
      </w:r>
      <w:r w:rsidR="00547E5E" w:rsidRPr="00AE7A4C">
        <w:t xml:space="preserve">definicije </w:t>
      </w:r>
      <w:r w:rsidR="00C47E31" w:rsidRPr="00AE7A4C">
        <w:t>neprihvatljive ponude</w:t>
      </w:r>
      <w:r w:rsidR="00547E5E" w:rsidRPr="00AE7A4C">
        <w:t>, koja navodi planirana odnosno osigurana sredstva, ostala je tačka e) člana 69. koja kaže cijen</w:t>
      </w:r>
      <w:r w:rsidR="0092275C" w:rsidRPr="00AE7A4C">
        <w:t>e</w:t>
      </w:r>
      <w:r w:rsidR="00547E5E" w:rsidRPr="00AE7A4C">
        <w:t xml:space="preserve"> svih prihvatljivih ponuda</w:t>
      </w:r>
      <w:r w:rsidR="0092275C" w:rsidRPr="00AE7A4C">
        <w:t xml:space="preserve">. A dalje, se u planu navodi  procijenjena vrijednost. Imamo tri </w:t>
      </w:r>
      <w:r w:rsidR="0092275C" w:rsidRPr="00AE7A4C">
        <w:lastRenderedPageBreak/>
        <w:t>termina, proc</w:t>
      </w:r>
      <w:r w:rsidR="00A350E8" w:rsidRPr="00AE7A4C">
        <w:t>i</w:t>
      </w:r>
      <w:r w:rsidR="0092275C" w:rsidRPr="00AE7A4C">
        <w:t>jenjena, planirana i osigurana i bili bi zahvalni ako bi se obratili pažnju na ovu odredbu.</w:t>
      </w:r>
      <w:r w:rsidR="00A51C20" w:rsidRPr="00AE7A4C">
        <w:t xml:space="preserve"> Slična rješenja su u Hrvatskoj i Srbiji.</w:t>
      </w:r>
    </w:p>
    <w:p w14:paraId="5C8C9EC1" w14:textId="77777777" w:rsidR="00944275" w:rsidRPr="00AE7A4C" w:rsidRDefault="00944275" w:rsidP="00AE7A4C">
      <w:pPr>
        <w:jc w:val="both"/>
        <w:rPr>
          <w:color w:val="FF0000"/>
        </w:rPr>
      </w:pPr>
    </w:p>
    <w:p w14:paraId="0E9508AC" w14:textId="39F13F86" w:rsidR="00944275" w:rsidRPr="004C1CF5" w:rsidRDefault="000E44E5" w:rsidP="004C1CF5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Moja</w:t>
      </w:r>
      <w:r w:rsidR="004D3B04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pitanja, </w:t>
      </w:r>
      <w:r w:rsidR="004D3B04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sugestije su sljedeće: Dobro bi bilo da se stavu </w:t>
      </w:r>
      <w:r w:rsidR="00E00CA6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4D3B04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>7</w:t>
      </w:r>
      <w:r w:rsidR="00E00CA6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4D3B04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člana 75. prednacrta razjasni šta zn</w:t>
      </w:r>
      <w:r w:rsidR="00E00CA6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="004D3B04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či riječ „pojašnjenje“, tj. šta se može tražiti kao pojašnjenje tražiti od ponuđača </w:t>
      </w:r>
      <w:r w:rsidR="00E00CA6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kao pojašnjenje dodatnih referenci </w:t>
      </w:r>
      <w:r w:rsidR="004D3B04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 šta se smatra zahtjevom za dostavu dodatne </w:t>
      </w:r>
      <w:r w:rsidR="00E00CA6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dopunske </w:t>
      </w:r>
      <w:r w:rsidR="004D3B04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dokumentacije. Da li </w:t>
      </w:r>
      <w:r w:rsidR="00E00CA6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se </w:t>
      </w:r>
      <w:r w:rsidR="004D3B04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>može tražiti fotografija opreme koja se servisira</w:t>
      </w:r>
      <w:r w:rsidR="00E00CA6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 slučaju da se radi o predmetu nabavke servisiranje opreme ili detaljan opis opreme koja se servisira.</w:t>
      </w:r>
      <w:r w:rsidR="00E03712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Trebalo bi dati više ovlaštenja ugovornom organu i jasno naznačiti šta može ugovorni organ. Dalje, bilo bi dobro da se kroz portal javnih nabavki objavi crna lista, odnosno da se riješi pitanje ocjenjivanja ponuđača i ugovornih organa. Treća st</w:t>
      </w:r>
      <w:r w:rsidR="00D2147F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>v</w:t>
      </w:r>
      <w:r w:rsidR="00E03712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>ar tiče se pravne zaštite, bilo bi dobro kada bi svaki ponuđač</w:t>
      </w:r>
      <w:r w:rsidR="00D2147F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E03712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žalitelj</w:t>
      </w:r>
      <w:r w:rsidR="00BE026D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koji ima namjeru da se žali na tendersku dokumentaciju da dokaže kvalificiranost, odnosno da dokaže da ima interesa da učestvuje u javnoj nabavci.</w:t>
      </w:r>
      <w:r w:rsidR="002F2C1F" w:rsidRPr="004C1CF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Uplaćivanje naknade je dobro rješenje, ali nije dovoljno.</w:t>
      </w:r>
    </w:p>
    <w:p w14:paraId="5D2358AA" w14:textId="77777777" w:rsidR="004C1CF5" w:rsidRPr="00AE7A4C" w:rsidRDefault="004C1CF5" w:rsidP="00AE7A4C">
      <w:pPr>
        <w:jc w:val="both"/>
        <w:rPr>
          <w:color w:val="000000" w:themeColor="text1"/>
        </w:rPr>
      </w:pPr>
    </w:p>
    <w:p w14:paraId="699E8352" w14:textId="5FAA0F90" w:rsidR="00C968B8" w:rsidRPr="00AE7A4C" w:rsidRDefault="00C968B8" w:rsidP="004C1CF5">
      <w:pPr>
        <w:ind w:left="708"/>
        <w:jc w:val="both"/>
        <w:rPr>
          <w:color w:val="000000" w:themeColor="text1"/>
        </w:rPr>
      </w:pPr>
      <w:r w:rsidRPr="00AE7A4C">
        <w:rPr>
          <w:color w:val="000000" w:themeColor="text1"/>
        </w:rPr>
        <w:t>Četvrta stvar je u vezi okvirnog sporazuma bilo bi dobro rješiti pitanje realizacije okvirnog sporazuma u smislu da je  ugovorni organ je dužan objaviti tehničk</w:t>
      </w:r>
      <w:r w:rsidR="004473BC" w:rsidRPr="00AE7A4C">
        <w:rPr>
          <w:color w:val="000000" w:themeColor="text1"/>
        </w:rPr>
        <w:t>u</w:t>
      </w:r>
      <w:r w:rsidRPr="00AE7A4C">
        <w:rPr>
          <w:color w:val="000000" w:themeColor="text1"/>
        </w:rPr>
        <w:t xml:space="preserve"> specifikacij</w:t>
      </w:r>
      <w:r w:rsidR="004473BC" w:rsidRPr="00AE7A4C">
        <w:rPr>
          <w:color w:val="000000" w:themeColor="text1"/>
        </w:rPr>
        <w:t>u sa svim djelovima, kako ponuđač ne bi morao sabirati sve stavke i onda vrij</w:t>
      </w:r>
      <w:r w:rsidR="00C21056" w:rsidRPr="00AE7A4C">
        <w:rPr>
          <w:color w:val="000000" w:themeColor="text1"/>
        </w:rPr>
        <w:t>e</w:t>
      </w:r>
      <w:r w:rsidR="004473BC" w:rsidRPr="00AE7A4C">
        <w:rPr>
          <w:color w:val="000000" w:themeColor="text1"/>
        </w:rPr>
        <w:t>dno</w:t>
      </w:r>
      <w:r w:rsidR="00C21056" w:rsidRPr="00AE7A4C">
        <w:rPr>
          <w:color w:val="000000" w:themeColor="text1"/>
        </w:rPr>
        <w:t>s</w:t>
      </w:r>
      <w:r w:rsidR="004473BC" w:rsidRPr="00AE7A4C">
        <w:rPr>
          <w:color w:val="000000" w:themeColor="text1"/>
        </w:rPr>
        <w:t>t ponude</w:t>
      </w:r>
      <w:r w:rsidR="00C21056" w:rsidRPr="00AE7A4C">
        <w:rPr>
          <w:color w:val="000000" w:themeColor="text1"/>
        </w:rPr>
        <w:t xml:space="preserve"> </w:t>
      </w:r>
      <w:r w:rsidR="004473BC" w:rsidRPr="00AE7A4C">
        <w:rPr>
          <w:color w:val="000000" w:themeColor="text1"/>
        </w:rPr>
        <w:t>prevazilaze proc</w:t>
      </w:r>
      <w:r w:rsidR="00C21056" w:rsidRPr="00AE7A4C">
        <w:rPr>
          <w:color w:val="000000" w:themeColor="text1"/>
        </w:rPr>
        <w:t>i</w:t>
      </w:r>
      <w:r w:rsidR="004473BC" w:rsidRPr="00AE7A4C">
        <w:rPr>
          <w:color w:val="000000" w:themeColor="text1"/>
        </w:rPr>
        <w:t xml:space="preserve">jenjenu vrijednost. Na način da se </w:t>
      </w:r>
      <w:r w:rsidR="00E51F56" w:rsidRPr="00AE7A4C">
        <w:rPr>
          <w:color w:val="000000" w:themeColor="text1"/>
        </w:rPr>
        <w:t xml:space="preserve">kroz prednacrt riješi da se </w:t>
      </w:r>
      <w:r w:rsidR="004473BC" w:rsidRPr="00AE7A4C">
        <w:rPr>
          <w:color w:val="000000" w:themeColor="text1"/>
        </w:rPr>
        <w:t>okvirni sporazum realizira do o</w:t>
      </w:r>
      <w:r w:rsidR="00B6531C" w:rsidRPr="00AE7A4C">
        <w:rPr>
          <w:color w:val="000000" w:themeColor="text1"/>
        </w:rPr>
        <w:t>bezbjeđenih</w:t>
      </w:r>
      <w:r w:rsidR="004473BC" w:rsidRPr="00AE7A4C">
        <w:rPr>
          <w:color w:val="000000" w:themeColor="text1"/>
        </w:rPr>
        <w:t xml:space="preserve"> novčanih sredstava.</w:t>
      </w:r>
      <w:r w:rsidR="004C1CF5">
        <w:rPr>
          <w:color w:val="000000" w:themeColor="text1"/>
        </w:rPr>
        <w:t xml:space="preserve"> (</w:t>
      </w:r>
      <w:r w:rsidR="004C1CF5" w:rsidRPr="004C1CF5">
        <w:rPr>
          <w:color w:val="000000" w:themeColor="text1"/>
        </w:rPr>
        <w:t>Nedim Arnautović, zaposlenik Tehničkog sektora KCUS)</w:t>
      </w:r>
    </w:p>
    <w:p w14:paraId="78D866BA" w14:textId="77777777" w:rsidR="00FE351D" w:rsidRPr="00AE7A4C" w:rsidRDefault="00FE351D" w:rsidP="00AE7A4C">
      <w:pPr>
        <w:jc w:val="both"/>
        <w:rPr>
          <w:color w:val="000000" w:themeColor="text1"/>
        </w:rPr>
      </w:pPr>
    </w:p>
    <w:p w14:paraId="4961F5F4" w14:textId="1016F50E" w:rsidR="00FE351D" w:rsidRPr="00AE7A4C" w:rsidRDefault="00FE351D" w:rsidP="00AE7A4C">
      <w:pPr>
        <w:jc w:val="both"/>
        <w:rPr>
          <w:color w:val="000000" w:themeColor="text1"/>
        </w:rPr>
      </w:pPr>
      <w:r w:rsidRPr="004C1CF5">
        <w:rPr>
          <w:color w:val="000000" w:themeColor="text1"/>
        </w:rPr>
        <w:t>Odgovor:</w:t>
      </w:r>
      <w:r w:rsidRPr="00AE7A4C">
        <w:rPr>
          <w:color w:val="000000" w:themeColor="text1"/>
        </w:rPr>
        <w:t xml:space="preserve"> Zahvaljujemo se kolegi Nedimu na odvojenom vremena u dostavljenih vrlo z</w:t>
      </w:r>
      <w:r w:rsidR="006C7A8F" w:rsidRPr="00AE7A4C">
        <w:rPr>
          <w:color w:val="000000" w:themeColor="text1"/>
        </w:rPr>
        <w:t>animljivih</w:t>
      </w:r>
      <w:r w:rsidRPr="00AE7A4C">
        <w:rPr>
          <w:color w:val="000000" w:themeColor="text1"/>
        </w:rPr>
        <w:t xml:space="preserve"> primjedbi i prijedloga</w:t>
      </w:r>
      <w:r w:rsidR="00B0749C" w:rsidRPr="00AE7A4C">
        <w:rPr>
          <w:color w:val="000000" w:themeColor="text1"/>
        </w:rPr>
        <w:t xml:space="preserve"> i u pis</w:t>
      </w:r>
      <w:r w:rsidR="006C7A8F" w:rsidRPr="00AE7A4C">
        <w:rPr>
          <w:color w:val="000000" w:themeColor="text1"/>
        </w:rPr>
        <w:t>a</w:t>
      </w:r>
      <w:r w:rsidR="00B0749C" w:rsidRPr="00AE7A4C">
        <w:rPr>
          <w:color w:val="000000" w:themeColor="text1"/>
        </w:rPr>
        <w:t>noj formi</w:t>
      </w:r>
      <w:r w:rsidR="006C7A8F" w:rsidRPr="00AE7A4C">
        <w:rPr>
          <w:color w:val="000000" w:themeColor="text1"/>
        </w:rPr>
        <w:t>, koje je Agencija već zaprimila</w:t>
      </w:r>
      <w:r w:rsidR="00B0749C" w:rsidRPr="00AE7A4C">
        <w:rPr>
          <w:color w:val="000000" w:themeColor="text1"/>
        </w:rPr>
        <w:t>. Komentari i prij</w:t>
      </w:r>
      <w:r w:rsidR="00182879" w:rsidRPr="00AE7A4C">
        <w:rPr>
          <w:color w:val="000000" w:themeColor="text1"/>
        </w:rPr>
        <w:t>e</w:t>
      </w:r>
      <w:r w:rsidR="00B0749C" w:rsidRPr="00AE7A4C">
        <w:rPr>
          <w:color w:val="000000" w:themeColor="text1"/>
        </w:rPr>
        <w:t>dlozi će biti razmatrani.</w:t>
      </w:r>
    </w:p>
    <w:p w14:paraId="06536F76" w14:textId="77777777" w:rsidR="00FE351D" w:rsidRPr="00AE7A4C" w:rsidRDefault="00FE351D" w:rsidP="00AE7A4C">
      <w:pPr>
        <w:jc w:val="both"/>
        <w:rPr>
          <w:color w:val="000000" w:themeColor="text1"/>
        </w:rPr>
      </w:pPr>
    </w:p>
    <w:p w14:paraId="58EE2519" w14:textId="3679AD99" w:rsidR="00FE351D" w:rsidRPr="00AE7A4C" w:rsidRDefault="00FE351D" w:rsidP="00AE7A4C">
      <w:pPr>
        <w:jc w:val="both"/>
        <w:rPr>
          <w:color w:val="000000" w:themeColor="text1"/>
        </w:rPr>
      </w:pPr>
      <w:r w:rsidRPr="00AE7A4C">
        <w:rPr>
          <w:color w:val="000000" w:themeColor="text1"/>
        </w:rPr>
        <w:t>Završetak konsultativnog do</w:t>
      </w:r>
      <w:r w:rsidR="0006470E" w:rsidRPr="00AE7A4C">
        <w:rPr>
          <w:color w:val="000000" w:themeColor="text1"/>
        </w:rPr>
        <w:t>ga</w:t>
      </w:r>
      <w:r w:rsidRPr="00AE7A4C">
        <w:rPr>
          <w:color w:val="000000" w:themeColor="text1"/>
        </w:rPr>
        <w:t>đaja:</w:t>
      </w:r>
    </w:p>
    <w:p w14:paraId="7BECF772" w14:textId="77777777" w:rsidR="00FE351D" w:rsidRPr="00AE7A4C" w:rsidRDefault="00FE351D" w:rsidP="00AE7A4C">
      <w:pPr>
        <w:jc w:val="both"/>
        <w:rPr>
          <w:color w:val="000000" w:themeColor="text1"/>
        </w:rPr>
      </w:pPr>
    </w:p>
    <w:p w14:paraId="76A6FB6A" w14:textId="6E7E38D6" w:rsidR="00FE351D" w:rsidRDefault="00FE351D" w:rsidP="00AE7A4C">
      <w:pPr>
        <w:jc w:val="both"/>
        <w:rPr>
          <w:color w:val="000000" w:themeColor="text1"/>
        </w:rPr>
      </w:pPr>
      <w:r w:rsidRPr="00AE7A4C">
        <w:rPr>
          <w:color w:val="000000" w:themeColor="text1"/>
        </w:rPr>
        <w:t>Moderatorica je zahvalila svima na uč</w:t>
      </w:r>
      <w:r w:rsidR="00B714AA" w:rsidRPr="00AE7A4C">
        <w:rPr>
          <w:color w:val="000000" w:themeColor="text1"/>
        </w:rPr>
        <w:t>e</w:t>
      </w:r>
      <w:r w:rsidRPr="00AE7A4C">
        <w:rPr>
          <w:color w:val="000000" w:themeColor="text1"/>
        </w:rPr>
        <w:t>šću i informis</w:t>
      </w:r>
      <w:r w:rsidR="00F85E86" w:rsidRPr="00AE7A4C">
        <w:rPr>
          <w:color w:val="000000" w:themeColor="text1"/>
        </w:rPr>
        <w:t>a</w:t>
      </w:r>
      <w:r w:rsidRPr="00AE7A4C">
        <w:rPr>
          <w:color w:val="000000" w:themeColor="text1"/>
        </w:rPr>
        <w:t>la učesnike da će Agencija za javne nabavke Bosne i Herecegovine razmotriti sve sugestije, komentare,  prijedloge koje je zaprimila tokom događaja</w:t>
      </w:r>
      <w:r w:rsidR="004C1CF5">
        <w:rPr>
          <w:color w:val="000000" w:themeColor="text1"/>
        </w:rPr>
        <w:t xml:space="preserve">. </w:t>
      </w:r>
      <w:r w:rsidRPr="00AE7A4C">
        <w:rPr>
          <w:color w:val="000000" w:themeColor="text1"/>
        </w:rPr>
        <w:t xml:space="preserve">Izvještaj o održanom događaju </w:t>
      </w:r>
      <w:r w:rsidR="00CA0D3B" w:rsidRPr="00AE7A4C">
        <w:rPr>
          <w:color w:val="000000" w:themeColor="text1"/>
        </w:rPr>
        <w:t xml:space="preserve">sa zvučnim zapisom događaja </w:t>
      </w:r>
      <w:r w:rsidRPr="00AE7A4C">
        <w:rPr>
          <w:color w:val="000000" w:themeColor="text1"/>
        </w:rPr>
        <w:t xml:space="preserve">će biti </w:t>
      </w:r>
      <w:r w:rsidR="00F85E86" w:rsidRPr="00AE7A4C">
        <w:rPr>
          <w:color w:val="000000" w:themeColor="text1"/>
        </w:rPr>
        <w:t>objavljen</w:t>
      </w:r>
      <w:r w:rsidRPr="00AE7A4C">
        <w:rPr>
          <w:color w:val="000000" w:themeColor="text1"/>
        </w:rPr>
        <w:t xml:space="preserve"> na kanalima komunikacije Agencije za javne nabavke Bosne i Herceg</w:t>
      </w:r>
      <w:r w:rsidR="00B714AA" w:rsidRPr="00AE7A4C">
        <w:rPr>
          <w:color w:val="000000" w:themeColor="text1"/>
        </w:rPr>
        <w:t>o</w:t>
      </w:r>
      <w:r w:rsidRPr="00AE7A4C">
        <w:rPr>
          <w:color w:val="000000" w:themeColor="text1"/>
        </w:rPr>
        <w:t>vine, radi maksimalne transparentno</w:t>
      </w:r>
      <w:r w:rsidR="00B714AA" w:rsidRPr="00AE7A4C">
        <w:rPr>
          <w:color w:val="000000" w:themeColor="text1"/>
        </w:rPr>
        <w:t>s</w:t>
      </w:r>
      <w:r w:rsidRPr="00AE7A4C">
        <w:rPr>
          <w:color w:val="000000" w:themeColor="text1"/>
        </w:rPr>
        <w:t>ti i inkluzije</w:t>
      </w:r>
      <w:r w:rsidR="00CA0D3B" w:rsidRPr="00AE7A4C">
        <w:rPr>
          <w:color w:val="000000" w:themeColor="text1"/>
        </w:rPr>
        <w:t>.</w:t>
      </w:r>
      <w:r w:rsidR="00114C96" w:rsidRPr="00AE7A4C">
        <w:rPr>
          <w:color w:val="000000" w:themeColor="text1"/>
        </w:rPr>
        <w:t xml:space="preserve"> Posebno je naglašeno da će dostavljeni komentari predstavlj</w:t>
      </w:r>
      <w:r w:rsidR="00182879" w:rsidRPr="00AE7A4C">
        <w:rPr>
          <w:color w:val="000000" w:themeColor="text1"/>
        </w:rPr>
        <w:t>a</w:t>
      </w:r>
      <w:r w:rsidR="00114C96" w:rsidRPr="00AE7A4C">
        <w:rPr>
          <w:color w:val="000000" w:themeColor="text1"/>
        </w:rPr>
        <w:t>ti značajan doprinos u izradi Zakona o javnim nabavkama</w:t>
      </w:r>
      <w:r w:rsidR="00182879" w:rsidRPr="00AE7A4C">
        <w:rPr>
          <w:color w:val="000000" w:themeColor="text1"/>
        </w:rPr>
        <w:t xml:space="preserve"> i da nije kraj procesa, te su učesnici pozvani da i dalje prate Agenciju za javne nabavke Bosne i Hercegovine u vezi izrade novog Zakona o javnim nabavkama, te se ohrabruju da uzmu učešće i u procesu javnih konslutacija putem web platforme eKonsultacije.gov.ba u narednom periodu i da učestvuju u kreiranju zakonskih rješenja koja će biti usklađena sa direktivama EU, a istovremen</w:t>
      </w:r>
      <w:r w:rsidR="008149F6" w:rsidRPr="00AE7A4C">
        <w:rPr>
          <w:color w:val="000000" w:themeColor="text1"/>
        </w:rPr>
        <w:t>o</w:t>
      </w:r>
      <w:r w:rsidR="00182879" w:rsidRPr="00AE7A4C">
        <w:rPr>
          <w:color w:val="000000" w:themeColor="text1"/>
        </w:rPr>
        <w:t xml:space="preserve"> primjenljiva u praksi.</w:t>
      </w:r>
    </w:p>
    <w:p w14:paraId="2B0ACA67" w14:textId="77777777" w:rsidR="00313622" w:rsidRPr="00AE7A4C" w:rsidRDefault="00313622" w:rsidP="00AE7A4C">
      <w:pPr>
        <w:jc w:val="both"/>
        <w:rPr>
          <w:color w:val="000000" w:themeColor="text1"/>
        </w:rPr>
      </w:pPr>
    </w:p>
    <w:p w14:paraId="086DB079" w14:textId="3AF14E0D" w:rsidR="008149F6" w:rsidRPr="00AE7A4C" w:rsidRDefault="008149F6" w:rsidP="00AE7A4C">
      <w:pPr>
        <w:jc w:val="both"/>
        <w:rPr>
          <w:color w:val="000000" w:themeColor="text1"/>
        </w:rPr>
      </w:pPr>
      <w:r w:rsidRPr="00AE7A4C">
        <w:rPr>
          <w:color w:val="000000" w:themeColor="text1"/>
        </w:rPr>
        <w:t xml:space="preserve"> </w:t>
      </w:r>
    </w:p>
    <w:sectPr w:rsidR="008149F6" w:rsidRPr="00AE7A4C" w:rsidSect="005270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53E9F" w14:textId="77777777" w:rsidR="00CB0BC3" w:rsidRDefault="00CB0BC3" w:rsidP="001E2C17">
      <w:r>
        <w:separator/>
      </w:r>
    </w:p>
  </w:endnote>
  <w:endnote w:type="continuationSeparator" w:id="0">
    <w:p w14:paraId="40C6F77B" w14:textId="77777777" w:rsidR="00CB0BC3" w:rsidRDefault="00CB0BC3" w:rsidP="001E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5270F0" w14:paraId="45D10ACE" w14:textId="77777777" w:rsidTr="0033734A">
      <w:trPr>
        <w:trHeight w:val="283"/>
      </w:trPr>
      <w:tc>
        <w:tcPr>
          <w:tcW w:w="9286" w:type="dxa"/>
          <w:vAlign w:val="center"/>
        </w:tcPr>
        <w:p w14:paraId="5241EA94" w14:textId="77777777"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  <w:r w:rsidRPr="001E2C17">
            <w:rPr>
              <w:rFonts w:ascii="Wingdings" w:hAnsi="Wingdings"/>
              <w:noProof/>
              <w:sz w:val="20"/>
              <w:szCs w:val="20"/>
            </w:rPr>
            <w:t>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Maršala Tita 9a/I</w:t>
          </w:r>
          <w:r w:rsidRPr="001E2C17">
            <w:rPr>
              <w:noProof/>
              <w:sz w:val="20"/>
              <w:szCs w:val="20"/>
            </w:rPr>
            <w:t>, 71000 Sarajevo, BiH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Verdana" w:hAnsi="Verdana"/>
              <w:noProof/>
              <w:sz w:val="16"/>
              <w:szCs w:val="16"/>
            </w:rPr>
            <w:t>●</w:t>
          </w:r>
          <w:r w:rsidRPr="001E2C17">
            <w:rPr>
              <w:noProof/>
              <w:sz w:val="20"/>
              <w:szCs w:val="20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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Pr="001E2C17">
            <w:rPr>
              <w:noProof/>
              <w:sz w:val="20"/>
              <w:szCs w:val="20"/>
            </w:rPr>
            <w:t>+387 33 251 590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Verdana" w:hAnsi="Verdana"/>
              <w:noProof/>
              <w:sz w:val="16"/>
              <w:szCs w:val="16"/>
            </w:rPr>
            <w:t>●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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Pr="001E2C17">
            <w:rPr>
              <w:noProof/>
              <w:sz w:val="20"/>
              <w:szCs w:val="20"/>
            </w:rPr>
            <w:t>+387 33 251 595</w:t>
          </w:r>
        </w:p>
      </w:tc>
    </w:tr>
    <w:tr w:rsidR="005270F0" w14:paraId="111824D4" w14:textId="77777777" w:rsidTr="0033734A">
      <w:trPr>
        <w:trHeight w:val="283"/>
      </w:trPr>
      <w:tc>
        <w:tcPr>
          <w:tcW w:w="9286" w:type="dxa"/>
          <w:vAlign w:val="center"/>
        </w:tcPr>
        <w:p w14:paraId="7F984EE8" w14:textId="77777777" w:rsidR="005270F0" w:rsidRDefault="00CB0BC3" w:rsidP="005270F0">
          <w:pPr>
            <w:jc w:val="center"/>
            <w:rPr>
              <w:b/>
              <w:sz w:val="20"/>
              <w:szCs w:val="20"/>
              <w:lang w:val="hr-HR"/>
            </w:rPr>
          </w:pPr>
          <w:hyperlink r:id="rId1" w:history="1">
            <w:r w:rsidR="005270F0" w:rsidRPr="001E2C17">
              <w:rPr>
                <w:rStyle w:val="Hyperlink"/>
                <w:noProof/>
                <w:color w:val="000000" w:themeColor="text1"/>
                <w:sz w:val="20"/>
                <w:szCs w:val="20"/>
              </w:rPr>
              <w:t>kontakt@javnenabavke.gov.ba</w:t>
            </w:r>
          </w:hyperlink>
          <w:r w:rsidR="005270F0" w:rsidRPr="001E2C17">
            <w:rPr>
              <w:noProof/>
              <w:color w:val="000000" w:themeColor="text1"/>
              <w:sz w:val="20"/>
              <w:szCs w:val="20"/>
            </w:rPr>
            <w:t xml:space="preserve">  </w:t>
          </w:r>
          <w:r w:rsidR="005270F0" w:rsidRPr="001E2C17">
            <w:rPr>
              <w:noProof/>
              <w:color w:val="000000" w:themeColor="text1"/>
              <w:sz w:val="16"/>
              <w:szCs w:val="16"/>
            </w:rPr>
            <w:t>●</w:t>
          </w:r>
          <w:r w:rsidR="005270F0" w:rsidRPr="001E2C17">
            <w:rPr>
              <w:noProof/>
              <w:color w:val="000000" w:themeColor="text1"/>
              <w:sz w:val="20"/>
              <w:szCs w:val="20"/>
            </w:rPr>
            <w:t xml:space="preserve">  </w:t>
          </w:r>
          <w:hyperlink r:id="rId2" w:history="1">
            <w:r w:rsidR="005270F0" w:rsidRPr="001E2C17">
              <w:rPr>
                <w:rStyle w:val="Hyperlink"/>
                <w:noProof/>
                <w:color w:val="000000" w:themeColor="text1"/>
                <w:sz w:val="20"/>
                <w:szCs w:val="20"/>
              </w:rPr>
              <w:t>www.javnenabavke.gov.ba</w:t>
            </w:r>
          </w:hyperlink>
        </w:p>
      </w:tc>
    </w:tr>
  </w:tbl>
  <w:p w14:paraId="664986F2" w14:textId="77777777" w:rsidR="005270F0" w:rsidRDefault="00527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B24B6E" w14:paraId="0B2A3B0F" w14:textId="77777777" w:rsidTr="007D6AFF">
      <w:trPr>
        <w:trHeight w:val="283"/>
      </w:trPr>
      <w:tc>
        <w:tcPr>
          <w:tcW w:w="9286" w:type="dxa"/>
          <w:vAlign w:val="center"/>
        </w:tcPr>
        <w:p w14:paraId="59F445E5" w14:textId="77777777" w:rsidR="00B24B6E" w:rsidRDefault="00B24B6E" w:rsidP="005270F0">
          <w:pPr>
            <w:jc w:val="center"/>
            <w:rPr>
              <w:b/>
              <w:sz w:val="20"/>
              <w:szCs w:val="20"/>
              <w:lang w:val="hr-HR"/>
            </w:rPr>
          </w:pPr>
          <w:r w:rsidRPr="001E2C17">
            <w:rPr>
              <w:rFonts w:ascii="Wingdings" w:hAnsi="Wingdings"/>
              <w:noProof/>
              <w:sz w:val="20"/>
              <w:szCs w:val="20"/>
            </w:rPr>
            <w:t>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="005270F0">
            <w:rPr>
              <w:noProof/>
              <w:sz w:val="20"/>
              <w:szCs w:val="20"/>
            </w:rPr>
            <w:t>Maršala Tita 9a/I</w:t>
          </w:r>
          <w:r w:rsidRPr="001E2C17">
            <w:rPr>
              <w:noProof/>
              <w:sz w:val="20"/>
              <w:szCs w:val="20"/>
            </w:rPr>
            <w:t>, 71000 Sarajevo, BiH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Verdana" w:hAnsi="Verdana"/>
              <w:noProof/>
              <w:sz w:val="16"/>
              <w:szCs w:val="16"/>
            </w:rPr>
            <w:t>●</w:t>
          </w:r>
          <w:r w:rsidRPr="001E2C17">
            <w:rPr>
              <w:noProof/>
              <w:sz w:val="20"/>
              <w:szCs w:val="20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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Pr="001E2C17">
            <w:rPr>
              <w:noProof/>
              <w:sz w:val="20"/>
              <w:szCs w:val="20"/>
            </w:rPr>
            <w:t>+387 33 251 590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Verdana" w:hAnsi="Verdana"/>
              <w:noProof/>
              <w:sz w:val="16"/>
              <w:szCs w:val="16"/>
            </w:rPr>
            <w:t>●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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Pr="001E2C17">
            <w:rPr>
              <w:noProof/>
              <w:sz w:val="20"/>
              <w:szCs w:val="20"/>
            </w:rPr>
            <w:t>+387 33 251 595</w:t>
          </w:r>
        </w:p>
      </w:tc>
    </w:tr>
    <w:tr w:rsidR="00B24B6E" w14:paraId="20B43694" w14:textId="77777777" w:rsidTr="007D6AFF">
      <w:trPr>
        <w:trHeight w:val="283"/>
      </w:trPr>
      <w:tc>
        <w:tcPr>
          <w:tcW w:w="9286" w:type="dxa"/>
          <w:vAlign w:val="center"/>
        </w:tcPr>
        <w:p w14:paraId="6E287242" w14:textId="77777777" w:rsidR="00B24B6E" w:rsidRDefault="00CB0BC3" w:rsidP="00483520">
          <w:pPr>
            <w:jc w:val="center"/>
            <w:rPr>
              <w:b/>
              <w:sz w:val="20"/>
              <w:szCs w:val="20"/>
              <w:lang w:val="hr-HR"/>
            </w:rPr>
          </w:pPr>
          <w:hyperlink r:id="rId1" w:history="1">
            <w:r w:rsidR="00B24B6E" w:rsidRPr="001E2C17">
              <w:rPr>
                <w:rStyle w:val="Hyperlink"/>
                <w:noProof/>
                <w:color w:val="000000" w:themeColor="text1"/>
                <w:sz w:val="20"/>
                <w:szCs w:val="20"/>
              </w:rPr>
              <w:t>kontakt@javnenabavke.gov.ba</w:t>
            </w:r>
          </w:hyperlink>
          <w:r w:rsidR="00B24B6E" w:rsidRPr="001E2C17">
            <w:rPr>
              <w:noProof/>
              <w:color w:val="000000" w:themeColor="text1"/>
              <w:sz w:val="20"/>
              <w:szCs w:val="20"/>
            </w:rPr>
            <w:t xml:space="preserve">  </w:t>
          </w:r>
          <w:r w:rsidR="00B24B6E" w:rsidRPr="001E2C17">
            <w:rPr>
              <w:noProof/>
              <w:color w:val="000000" w:themeColor="text1"/>
              <w:sz w:val="16"/>
              <w:szCs w:val="16"/>
            </w:rPr>
            <w:t>●</w:t>
          </w:r>
          <w:r w:rsidR="00B24B6E" w:rsidRPr="001E2C17">
            <w:rPr>
              <w:noProof/>
              <w:color w:val="000000" w:themeColor="text1"/>
              <w:sz w:val="20"/>
              <w:szCs w:val="20"/>
            </w:rPr>
            <w:t xml:space="preserve">  </w:t>
          </w:r>
          <w:hyperlink r:id="rId2" w:history="1">
            <w:r w:rsidR="00B24B6E" w:rsidRPr="001E2C17">
              <w:rPr>
                <w:rStyle w:val="Hyperlink"/>
                <w:noProof/>
                <w:color w:val="000000" w:themeColor="text1"/>
                <w:sz w:val="20"/>
                <w:szCs w:val="20"/>
              </w:rPr>
              <w:t>www.javnenabavke.gov.ba</w:t>
            </w:r>
          </w:hyperlink>
        </w:p>
      </w:tc>
    </w:tr>
  </w:tbl>
  <w:p w14:paraId="3C9E951F" w14:textId="77777777" w:rsidR="00B24B6E" w:rsidRDefault="00B24B6E" w:rsidP="00520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5270F0" w14:paraId="79F70F7A" w14:textId="77777777" w:rsidTr="0033734A">
      <w:trPr>
        <w:trHeight w:val="283"/>
      </w:trPr>
      <w:tc>
        <w:tcPr>
          <w:tcW w:w="9286" w:type="dxa"/>
          <w:vAlign w:val="center"/>
        </w:tcPr>
        <w:p w14:paraId="6F7516C2" w14:textId="77777777"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  <w:r w:rsidRPr="001E2C17">
            <w:rPr>
              <w:rFonts w:ascii="Wingdings" w:hAnsi="Wingdings"/>
              <w:noProof/>
              <w:sz w:val="20"/>
              <w:szCs w:val="20"/>
            </w:rPr>
            <w:t>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Maršala Tita 9a/I</w:t>
          </w:r>
          <w:r w:rsidRPr="001E2C17">
            <w:rPr>
              <w:noProof/>
              <w:sz w:val="20"/>
              <w:szCs w:val="20"/>
            </w:rPr>
            <w:t>, 71000 Sarajevo, BiH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Verdana" w:hAnsi="Verdana"/>
              <w:noProof/>
              <w:sz w:val="16"/>
              <w:szCs w:val="16"/>
            </w:rPr>
            <w:t>●</w:t>
          </w:r>
          <w:r w:rsidRPr="001E2C17">
            <w:rPr>
              <w:noProof/>
              <w:sz w:val="20"/>
              <w:szCs w:val="20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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Pr="001E2C17">
            <w:rPr>
              <w:noProof/>
              <w:sz w:val="20"/>
              <w:szCs w:val="20"/>
            </w:rPr>
            <w:t>+387 33 251 590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Verdana" w:hAnsi="Verdana"/>
              <w:noProof/>
              <w:sz w:val="16"/>
              <w:szCs w:val="16"/>
            </w:rPr>
            <w:t>●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</w:t>
          </w:r>
          <w:r w:rsidRPr="001E2C17">
            <w:rPr>
              <w:rFonts w:ascii="Verdana" w:hAnsi="Verdana"/>
              <w:noProof/>
              <w:sz w:val="20"/>
              <w:szCs w:val="20"/>
            </w:rPr>
            <w:t xml:space="preserve">: </w:t>
          </w:r>
          <w:r w:rsidRPr="001E2C17">
            <w:rPr>
              <w:noProof/>
              <w:sz w:val="20"/>
              <w:szCs w:val="20"/>
            </w:rPr>
            <w:t>+387 33 251 595</w:t>
          </w:r>
        </w:p>
      </w:tc>
    </w:tr>
    <w:tr w:rsidR="005270F0" w14:paraId="738F5D2F" w14:textId="77777777" w:rsidTr="0033734A">
      <w:trPr>
        <w:trHeight w:val="283"/>
      </w:trPr>
      <w:tc>
        <w:tcPr>
          <w:tcW w:w="9286" w:type="dxa"/>
          <w:vAlign w:val="center"/>
        </w:tcPr>
        <w:p w14:paraId="1619B708" w14:textId="77777777" w:rsidR="005270F0" w:rsidRDefault="00CB0BC3" w:rsidP="005270F0">
          <w:pPr>
            <w:jc w:val="center"/>
            <w:rPr>
              <w:b/>
              <w:sz w:val="20"/>
              <w:szCs w:val="20"/>
              <w:lang w:val="hr-HR"/>
            </w:rPr>
          </w:pPr>
          <w:hyperlink r:id="rId1" w:history="1">
            <w:r w:rsidR="005270F0" w:rsidRPr="001E2C17">
              <w:rPr>
                <w:rStyle w:val="Hyperlink"/>
                <w:noProof/>
                <w:color w:val="000000" w:themeColor="text1"/>
                <w:sz w:val="20"/>
                <w:szCs w:val="20"/>
              </w:rPr>
              <w:t>kontakt@javnenabavke.gov.ba</w:t>
            </w:r>
          </w:hyperlink>
          <w:r w:rsidR="005270F0" w:rsidRPr="001E2C17">
            <w:rPr>
              <w:noProof/>
              <w:color w:val="000000" w:themeColor="text1"/>
              <w:sz w:val="20"/>
              <w:szCs w:val="20"/>
            </w:rPr>
            <w:t xml:space="preserve">  </w:t>
          </w:r>
          <w:r w:rsidR="005270F0" w:rsidRPr="001E2C17">
            <w:rPr>
              <w:noProof/>
              <w:color w:val="000000" w:themeColor="text1"/>
              <w:sz w:val="16"/>
              <w:szCs w:val="16"/>
            </w:rPr>
            <w:t>●</w:t>
          </w:r>
          <w:r w:rsidR="005270F0" w:rsidRPr="001E2C17">
            <w:rPr>
              <w:noProof/>
              <w:color w:val="000000" w:themeColor="text1"/>
              <w:sz w:val="20"/>
              <w:szCs w:val="20"/>
            </w:rPr>
            <w:t xml:space="preserve">  </w:t>
          </w:r>
          <w:hyperlink r:id="rId2" w:history="1">
            <w:r w:rsidR="005270F0" w:rsidRPr="001E2C17">
              <w:rPr>
                <w:rStyle w:val="Hyperlink"/>
                <w:noProof/>
                <w:color w:val="000000" w:themeColor="text1"/>
                <w:sz w:val="20"/>
                <w:szCs w:val="20"/>
              </w:rPr>
              <w:t>www.javnenabavke.gov.ba</w:t>
            </w:r>
          </w:hyperlink>
        </w:p>
      </w:tc>
    </w:tr>
  </w:tbl>
  <w:p w14:paraId="5DF6C584" w14:textId="77777777" w:rsidR="005270F0" w:rsidRDefault="00527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EBFB0" w14:textId="77777777" w:rsidR="00CB0BC3" w:rsidRDefault="00CB0BC3" w:rsidP="001E2C17">
      <w:r>
        <w:separator/>
      </w:r>
    </w:p>
  </w:footnote>
  <w:footnote w:type="continuationSeparator" w:id="0">
    <w:p w14:paraId="33925312" w14:textId="77777777" w:rsidR="00CB0BC3" w:rsidRDefault="00CB0BC3" w:rsidP="001E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D471" w14:textId="77777777" w:rsidR="0035630B" w:rsidRDefault="0035630B"/>
  <w:p w14:paraId="51C3BA9B" w14:textId="77777777" w:rsidR="0035630B" w:rsidRDefault="0035630B"/>
  <w:p w14:paraId="5CDAB80E" w14:textId="77777777" w:rsidR="00B24B6E" w:rsidRDefault="00B24B6E" w:rsidP="000A5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2"/>
      <w:gridCol w:w="1757"/>
      <w:gridCol w:w="3742"/>
    </w:tblGrid>
    <w:tr w:rsidR="005270F0" w:rsidRPr="00AC3DB6" w14:paraId="6715FD09" w14:textId="77777777" w:rsidTr="0033734A">
      <w:trPr>
        <w:trHeight w:val="567"/>
      </w:trPr>
      <w:tc>
        <w:tcPr>
          <w:tcW w:w="3742" w:type="dxa"/>
          <w:vAlign w:val="center"/>
        </w:tcPr>
        <w:p w14:paraId="5FCA02A0" w14:textId="77777777" w:rsidR="005270F0" w:rsidRPr="007B1B40" w:rsidRDefault="005270F0" w:rsidP="005270F0">
          <w:pPr>
            <w:jc w:val="center"/>
            <w:rPr>
              <w:b/>
            </w:rPr>
          </w:pPr>
          <w:r w:rsidRPr="007B1B40">
            <w:rPr>
              <w:b/>
            </w:rPr>
            <w:t>BOSNA I HERCEGOVINA</w:t>
          </w:r>
        </w:p>
        <w:p w14:paraId="63D3A304" w14:textId="77777777" w:rsidR="005270F0" w:rsidRPr="00AC3DB6" w:rsidRDefault="005270F0" w:rsidP="005270F0">
          <w:pPr>
            <w:jc w:val="center"/>
            <w:rPr>
              <w:sz w:val="18"/>
              <w:szCs w:val="18"/>
            </w:rPr>
          </w:pPr>
          <w:r w:rsidRPr="00AC3DB6">
            <w:rPr>
              <w:sz w:val="18"/>
              <w:szCs w:val="18"/>
            </w:rPr>
            <w:t>AGENCIJA ZA JAVNE NABAVKE/NABAVE</w:t>
          </w:r>
        </w:p>
      </w:tc>
      <w:tc>
        <w:tcPr>
          <w:tcW w:w="1757" w:type="dxa"/>
          <w:vAlign w:val="center"/>
        </w:tcPr>
        <w:p w14:paraId="4921CA10" w14:textId="77777777" w:rsidR="005270F0" w:rsidRPr="00AC3DB6" w:rsidRDefault="005270F0" w:rsidP="005270F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val="en-US"/>
            </w:rPr>
            <w:drawing>
              <wp:inline distT="0" distB="0" distL="0" distR="0" wp14:anchorId="1F2EF4D3" wp14:editId="67731260">
                <wp:extent cx="516567" cy="590550"/>
                <wp:effectExtent l="19050" t="0" r="0" b="0"/>
                <wp:docPr id="7" name="Picture 6" descr="grb-bih-kvalitetni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-bih-kvalitetni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211" cy="595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2" w:type="dxa"/>
          <w:vAlign w:val="center"/>
        </w:tcPr>
        <w:p w14:paraId="30519A16" w14:textId="77777777" w:rsidR="005270F0" w:rsidRPr="007B1B40" w:rsidRDefault="005270F0" w:rsidP="005270F0">
          <w:pPr>
            <w:jc w:val="center"/>
            <w:rPr>
              <w:b/>
              <w:lang w:val="sr-Cyrl-BA"/>
            </w:rPr>
          </w:pPr>
          <w:r w:rsidRPr="007B1B40">
            <w:rPr>
              <w:b/>
              <w:lang w:val="sr-Cyrl-BA"/>
            </w:rPr>
            <w:t>БОСНА И ХЕРЦЕГОВИНА</w:t>
          </w:r>
        </w:p>
        <w:p w14:paraId="45910267" w14:textId="77777777" w:rsidR="005270F0" w:rsidRPr="00AC3DB6" w:rsidRDefault="005270F0" w:rsidP="005270F0">
          <w:pPr>
            <w:jc w:val="center"/>
            <w:rPr>
              <w:sz w:val="18"/>
              <w:szCs w:val="18"/>
              <w:lang w:val="sr-Cyrl-BA"/>
            </w:rPr>
          </w:pPr>
          <w:r w:rsidRPr="00AC3DB6">
            <w:rPr>
              <w:sz w:val="18"/>
              <w:szCs w:val="18"/>
              <w:lang w:val="sr-Cyrl-BA"/>
            </w:rPr>
            <w:t>АГЕНЦИЈА ЗА ЈАВНЕ НАБАВКЕ</w:t>
          </w:r>
        </w:p>
      </w:tc>
    </w:tr>
    <w:tr w:rsidR="005270F0" w:rsidRPr="00AC3DB6" w14:paraId="41CEDB0F" w14:textId="77777777" w:rsidTr="0033734A">
      <w:trPr>
        <w:trHeight w:val="567"/>
      </w:trPr>
      <w:tc>
        <w:tcPr>
          <w:tcW w:w="9241" w:type="dxa"/>
          <w:gridSpan w:val="3"/>
          <w:tcBorders>
            <w:bottom w:val="single" w:sz="4" w:space="0" w:color="auto"/>
          </w:tcBorders>
          <w:vAlign w:val="center"/>
        </w:tcPr>
        <w:p w14:paraId="51993762" w14:textId="77777777" w:rsidR="005270F0" w:rsidRPr="007B1B40" w:rsidRDefault="005270F0" w:rsidP="005270F0">
          <w:pPr>
            <w:jc w:val="center"/>
            <w:rPr>
              <w:b/>
              <w:lang w:val="sr-Cyrl-BA"/>
            </w:rPr>
          </w:pPr>
          <w:r w:rsidRPr="007B1B40">
            <w:rPr>
              <w:b/>
              <w:lang w:val="sr-Cyrl-BA"/>
            </w:rPr>
            <w:t>BOSNIA AND HERZEGOVINA</w:t>
          </w:r>
        </w:p>
        <w:p w14:paraId="7DEE80C4" w14:textId="77777777" w:rsidR="005270F0" w:rsidRPr="00AC3DB6" w:rsidRDefault="005270F0" w:rsidP="005270F0">
          <w:pPr>
            <w:jc w:val="center"/>
            <w:rPr>
              <w:b/>
              <w:sz w:val="18"/>
              <w:szCs w:val="18"/>
            </w:rPr>
          </w:pPr>
          <w:r w:rsidRPr="00AC3DB6">
            <w:rPr>
              <w:sz w:val="18"/>
              <w:szCs w:val="18"/>
              <w:lang w:val="hr-HR"/>
            </w:rPr>
            <w:t>PUBLIC PROCUREMENT AGENCY</w:t>
          </w:r>
        </w:p>
      </w:tc>
    </w:tr>
  </w:tbl>
  <w:p w14:paraId="37B6B208" w14:textId="77777777" w:rsidR="005270F0" w:rsidRDefault="00527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D86"/>
    <w:multiLevelType w:val="hybridMultilevel"/>
    <w:tmpl w:val="6EF05E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C07C0"/>
    <w:multiLevelType w:val="hybridMultilevel"/>
    <w:tmpl w:val="2202056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13F93"/>
    <w:multiLevelType w:val="hybridMultilevel"/>
    <w:tmpl w:val="69CA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1C51"/>
    <w:multiLevelType w:val="hybridMultilevel"/>
    <w:tmpl w:val="77DCC4B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8B05DA2">
      <w:start w:val="1"/>
      <w:numFmt w:val="decimal"/>
      <w:lvlText w:val="(%2)"/>
      <w:lvlJc w:val="left"/>
      <w:pPr>
        <w:ind w:left="1800" w:hanging="360"/>
      </w:pPr>
      <w:rPr>
        <w:rFonts w:hint="default"/>
        <w:color w:val="FF0000"/>
      </w:r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lowerLetter"/>
      <w:lvlText w:val="%4)"/>
      <w:lvlJc w:val="left"/>
      <w:pPr>
        <w:ind w:left="3250" w:hanging="37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04BD2"/>
    <w:multiLevelType w:val="hybridMultilevel"/>
    <w:tmpl w:val="156C4C9A"/>
    <w:lvl w:ilvl="0" w:tplc="E7F89D16">
      <w:numFmt w:val="bullet"/>
      <w:lvlText w:val="-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0CAD"/>
    <w:multiLevelType w:val="hybridMultilevel"/>
    <w:tmpl w:val="1C1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160E8"/>
    <w:multiLevelType w:val="hybridMultilevel"/>
    <w:tmpl w:val="CD0007D4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F78B4"/>
    <w:multiLevelType w:val="hybridMultilevel"/>
    <w:tmpl w:val="BECE7BBC"/>
    <w:lvl w:ilvl="0" w:tplc="E7F89D16">
      <w:numFmt w:val="bullet"/>
      <w:lvlText w:val="-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169FA"/>
    <w:multiLevelType w:val="hybridMultilevel"/>
    <w:tmpl w:val="F4E23D2A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75D98"/>
    <w:multiLevelType w:val="hybridMultilevel"/>
    <w:tmpl w:val="B5481C5E"/>
    <w:lvl w:ilvl="0" w:tplc="E7F89D16">
      <w:numFmt w:val="bullet"/>
      <w:lvlText w:val="-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A4A90"/>
    <w:multiLevelType w:val="hybridMultilevel"/>
    <w:tmpl w:val="B2B080F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38C6762E">
      <w:start w:val="1"/>
      <w:numFmt w:val="decimal"/>
      <w:lvlText w:val="%2)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4D3"/>
    <w:multiLevelType w:val="hybridMultilevel"/>
    <w:tmpl w:val="3B64E70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C3230"/>
    <w:multiLevelType w:val="hybridMultilevel"/>
    <w:tmpl w:val="506EFBB0"/>
    <w:lvl w:ilvl="0" w:tplc="34864E8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768C"/>
    <w:multiLevelType w:val="hybridMultilevel"/>
    <w:tmpl w:val="1C1236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E1904"/>
    <w:multiLevelType w:val="hybridMultilevel"/>
    <w:tmpl w:val="ED80EF7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C571F"/>
    <w:multiLevelType w:val="hybridMultilevel"/>
    <w:tmpl w:val="199AB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766B8"/>
    <w:multiLevelType w:val="hybridMultilevel"/>
    <w:tmpl w:val="E00E286A"/>
    <w:lvl w:ilvl="0" w:tplc="141A0017">
      <w:start w:val="1"/>
      <w:numFmt w:val="lowerLetter"/>
      <w:lvlText w:val="%1)"/>
      <w:lvlJc w:val="left"/>
      <w:pPr>
        <w:ind w:left="1428" w:hanging="360"/>
      </w:pPr>
    </w:lvl>
    <w:lvl w:ilvl="1" w:tplc="141A0019">
      <w:start w:val="1"/>
      <w:numFmt w:val="lowerLetter"/>
      <w:lvlText w:val="%2."/>
      <w:lvlJc w:val="left"/>
      <w:pPr>
        <w:ind w:left="2148" w:hanging="360"/>
      </w:pPr>
    </w:lvl>
    <w:lvl w:ilvl="2" w:tplc="141A001B">
      <w:start w:val="1"/>
      <w:numFmt w:val="lowerRoman"/>
      <w:lvlText w:val="%3."/>
      <w:lvlJc w:val="right"/>
      <w:pPr>
        <w:ind w:left="2868" w:hanging="180"/>
      </w:pPr>
    </w:lvl>
    <w:lvl w:ilvl="3" w:tplc="141A000F">
      <w:start w:val="1"/>
      <w:numFmt w:val="decimal"/>
      <w:lvlText w:val="%4."/>
      <w:lvlJc w:val="left"/>
      <w:pPr>
        <w:ind w:left="3588" w:hanging="360"/>
      </w:pPr>
    </w:lvl>
    <w:lvl w:ilvl="4" w:tplc="141A0019">
      <w:start w:val="1"/>
      <w:numFmt w:val="lowerLetter"/>
      <w:lvlText w:val="%5."/>
      <w:lvlJc w:val="left"/>
      <w:pPr>
        <w:ind w:left="4308" w:hanging="360"/>
      </w:pPr>
    </w:lvl>
    <w:lvl w:ilvl="5" w:tplc="141A001B">
      <w:start w:val="1"/>
      <w:numFmt w:val="lowerRoman"/>
      <w:lvlText w:val="%6."/>
      <w:lvlJc w:val="right"/>
      <w:pPr>
        <w:ind w:left="5028" w:hanging="180"/>
      </w:pPr>
    </w:lvl>
    <w:lvl w:ilvl="6" w:tplc="141A000F">
      <w:start w:val="1"/>
      <w:numFmt w:val="decimal"/>
      <w:lvlText w:val="%7."/>
      <w:lvlJc w:val="left"/>
      <w:pPr>
        <w:ind w:left="5748" w:hanging="360"/>
      </w:pPr>
    </w:lvl>
    <w:lvl w:ilvl="7" w:tplc="141A0019">
      <w:start w:val="1"/>
      <w:numFmt w:val="lowerLetter"/>
      <w:lvlText w:val="%8."/>
      <w:lvlJc w:val="left"/>
      <w:pPr>
        <w:ind w:left="6468" w:hanging="360"/>
      </w:pPr>
    </w:lvl>
    <w:lvl w:ilvl="8" w:tplc="141A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FB05DCC"/>
    <w:multiLevelType w:val="hybridMultilevel"/>
    <w:tmpl w:val="9A60ED16"/>
    <w:lvl w:ilvl="0" w:tplc="DB4EB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F2C1B38">
      <w:start w:val="1"/>
      <w:numFmt w:val="decimal"/>
      <w:lvlText w:val="(%2)"/>
      <w:lvlJc w:val="left"/>
      <w:pPr>
        <w:ind w:left="1810" w:hanging="370"/>
      </w:pPr>
      <w:rPr>
        <w:rFonts w:ascii="Times New Roman" w:eastAsia="Times New Roman" w:hAnsi="Times New Roman" w:cs="Times New Roman"/>
      </w:rPr>
    </w:lvl>
    <w:lvl w:ilvl="2" w:tplc="DCF2BF42">
      <w:start w:val="1"/>
      <w:numFmt w:val="decimal"/>
      <w:lvlText w:val="%3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3" w:tplc="FB326488">
      <w:start w:val="1"/>
      <w:numFmt w:val="lowerLetter"/>
      <w:lvlText w:val="%4)"/>
      <w:lvlJc w:val="left"/>
      <w:pPr>
        <w:ind w:left="3250" w:hanging="370"/>
      </w:pPr>
      <w:rPr>
        <w:rFonts w:hint="default"/>
      </w:rPr>
    </w:lvl>
    <w:lvl w:ilvl="4" w:tplc="54B89C1C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4137E"/>
    <w:multiLevelType w:val="hybridMultilevel"/>
    <w:tmpl w:val="5080A5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C61EF"/>
    <w:multiLevelType w:val="hybridMultilevel"/>
    <w:tmpl w:val="6A1294DC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4766B"/>
    <w:multiLevelType w:val="hybridMultilevel"/>
    <w:tmpl w:val="80105AB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35319"/>
    <w:multiLevelType w:val="hybridMultilevel"/>
    <w:tmpl w:val="3C6A3BDA"/>
    <w:lvl w:ilvl="0" w:tplc="3FC0F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60B67"/>
    <w:multiLevelType w:val="hybridMultilevel"/>
    <w:tmpl w:val="1ED8C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0F68"/>
    <w:multiLevelType w:val="hybridMultilevel"/>
    <w:tmpl w:val="1FD222CA"/>
    <w:lvl w:ilvl="0" w:tplc="3B2A498E">
      <w:start w:val="3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787F47"/>
    <w:multiLevelType w:val="hybridMultilevel"/>
    <w:tmpl w:val="4830B92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EA61B4">
      <w:start w:val="1"/>
      <w:numFmt w:val="decimal"/>
      <w:lvlText w:val="(%2)"/>
      <w:lvlJc w:val="left"/>
      <w:pPr>
        <w:ind w:left="2200" w:hanging="40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1B54FB"/>
    <w:multiLevelType w:val="hybridMultilevel"/>
    <w:tmpl w:val="0FC42C5A"/>
    <w:lvl w:ilvl="0" w:tplc="07E64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7E6407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53BDC"/>
    <w:multiLevelType w:val="hybridMultilevel"/>
    <w:tmpl w:val="31B65E10"/>
    <w:lvl w:ilvl="0" w:tplc="4E08F25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D0655"/>
    <w:multiLevelType w:val="hybridMultilevel"/>
    <w:tmpl w:val="FAC4F09A"/>
    <w:lvl w:ilvl="0" w:tplc="E6BA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22256"/>
    <w:multiLevelType w:val="singleLevel"/>
    <w:tmpl w:val="E7F89D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AB95A14"/>
    <w:multiLevelType w:val="hybridMultilevel"/>
    <w:tmpl w:val="FD76575E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5"/>
  </w:num>
  <w:num w:numId="9">
    <w:abstractNumId w:val="1"/>
  </w:num>
  <w:num w:numId="10">
    <w:abstractNumId w:val="2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7"/>
  </w:num>
  <w:num w:numId="20">
    <w:abstractNumId w:val="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7"/>
  </w:num>
  <w:num w:numId="27">
    <w:abstractNumId w:val="17"/>
  </w:num>
  <w:num w:numId="28">
    <w:abstractNumId w:val="3"/>
  </w:num>
  <w:num w:numId="29">
    <w:abstractNumId w:val="2"/>
  </w:num>
  <w:num w:numId="30">
    <w:abstractNumId w:val="5"/>
  </w:num>
  <w:num w:numId="3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C9"/>
    <w:rsid w:val="00001B54"/>
    <w:rsid w:val="0000467D"/>
    <w:rsid w:val="00007B67"/>
    <w:rsid w:val="00013C0C"/>
    <w:rsid w:val="00014EBB"/>
    <w:rsid w:val="00016BC0"/>
    <w:rsid w:val="000221C0"/>
    <w:rsid w:val="00025BD2"/>
    <w:rsid w:val="00032C32"/>
    <w:rsid w:val="000334D6"/>
    <w:rsid w:val="00035F30"/>
    <w:rsid w:val="0004133D"/>
    <w:rsid w:val="00041FA5"/>
    <w:rsid w:val="00051407"/>
    <w:rsid w:val="00051D20"/>
    <w:rsid w:val="000527DE"/>
    <w:rsid w:val="0005633A"/>
    <w:rsid w:val="000606C1"/>
    <w:rsid w:val="000621D2"/>
    <w:rsid w:val="0006371D"/>
    <w:rsid w:val="00063D0A"/>
    <w:rsid w:val="0006470E"/>
    <w:rsid w:val="00071A90"/>
    <w:rsid w:val="00074673"/>
    <w:rsid w:val="00092E53"/>
    <w:rsid w:val="000942E5"/>
    <w:rsid w:val="000A0060"/>
    <w:rsid w:val="000A11BD"/>
    <w:rsid w:val="000A155F"/>
    <w:rsid w:val="000A5870"/>
    <w:rsid w:val="000A5BB3"/>
    <w:rsid w:val="000B032C"/>
    <w:rsid w:val="000B430D"/>
    <w:rsid w:val="000C6EF3"/>
    <w:rsid w:val="000C733D"/>
    <w:rsid w:val="000D1582"/>
    <w:rsid w:val="000D2F00"/>
    <w:rsid w:val="000D41BF"/>
    <w:rsid w:val="000D7235"/>
    <w:rsid w:val="000E44E5"/>
    <w:rsid w:val="000E798C"/>
    <w:rsid w:val="000F22AE"/>
    <w:rsid w:val="000F6AE3"/>
    <w:rsid w:val="000F6E6C"/>
    <w:rsid w:val="00100F3F"/>
    <w:rsid w:val="0010556B"/>
    <w:rsid w:val="001063E7"/>
    <w:rsid w:val="00114C96"/>
    <w:rsid w:val="00121318"/>
    <w:rsid w:val="00123AE6"/>
    <w:rsid w:val="0012541C"/>
    <w:rsid w:val="00126900"/>
    <w:rsid w:val="00130317"/>
    <w:rsid w:val="00131B54"/>
    <w:rsid w:val="00131CD6"/>
    <w:rsid w:val="00131F4D"/>
    <w:rsid w:val="0013376E"/>
    <w:rsid w:val="00133B6A"/>
    <w:rsid w:val="001355F3"/>
    <w:rsid w:val="001374EB"/>
    <w:rsid w:val="001420BF"/>
    <w:rsid w:val="00144E47"/>
    <w:rsid w:val="00145DC2"/>
    <w:rsid w:val="001515DE"/>
    <w:rsid w:val="00152231"/>
    <w:rsid w:val="00154AA3"/>
    <w:rsid w:val="00155F81"/>
    <w:rsid w:val="001619E6"/>
    <w:rsid w:val="00164C68"/>
    <w:rsid w:val="00171449"/>
    <w:rsid w:val="00174588"/>
    <w:rsid w:val="001809F2"/>
    <w:rsid w:val="00182879"/>
    <w:rsid w:val="00182AFF"/>
    <w:rsid w:val="0018612F"/>
    <w:rsid w:val="00187950"/>
    <w:rsid w:val="001907A8"/>
    <w:rsid w:val="00193863"/>
    <w:rsid w:val="00193B08"/>
    <w:rsid w:val="00196C74"/>
    <w:rsid w:val="001A04A6"/>
    <w:rsid w:val="001A1880"/>
    <w:rsid w:val="001A20F4"/>
    <w:rsid w:val="001A3A66"/>
    <w:rsid w:val="001A4323"/>
    <w:rsid w:val="001A5B62"/>
    <w:rsid w:val="001A5B81"/>
    <w:rsid w:val="001A5BDA"/>
    <w:rsid w:val="001A6396"/>
    <w:rsid w:val="001B1090"/>
    <w:rsid w:val="001B2E6F"/>
    <w:rsid w:val="001B3C7C"/>
    <w:rsid w:val="001B4F4E"/>
    <w:rsid w:val="001B599A"/>
    <w:rsid w:val="001C2B2E"/>
    <w:rsid w:val="001C33F5"/>
    <w:rsid w:val="001C4069"/>
    <w:rsid w:val="001D09FF"/>
    <w:rsid w:val="001D22F2"/>
    <w:rsid w:val="001D2E54"/>
    <w:rsid w:val="001D3E4E"/>
    <w:rsid w:val="001D487E"/>
    <w:rsid w:val="001D7484"/>
    <w:rsid w:val="001E2C17"/>
    <w:rsid w:val="001E393F"/>
    <w:rsid w:val="001E4108"/>
    <w:rsid w:val="001F1617"/>
    <w:rsid w:val="001F38F4"/>
    <w:rsid w:val="001F4DDF"/>
    <w:rsid w:val="001F7A1B"/>
    <w:rsid w:val="00206E0D"/>
    <w:rsid w:val="002123F5"/>
    <w:rsid w:val="00212A86"/>
    <w:rsid w:val="0021394E"/>
    <w:rsid w:val="00214973"/>
    <w:rsid w:val="002269E5"/>
    <w:rsid w:val="00227861"/>
    <w:rsid w:val="00227B09"/>
    <w:rsid w:val="0023276D"/>
    <w:rsid w:val="00233E36"/>
    <w:rsid w:val="002354CB"/>
    <w:rsid w:val="00237D8C"/>
    <w:rsid w:val="00240B0C"/>
    <w:rsid w:val="00241C3A"/>
    <w:rsid w:val="00241F51"/>
    <w:rsid w:val="002431C0"/>
    <w:rsid w:val="00243D54"/>
    <w:rsid w:val="002459A0"/>
    <w:rsid w:val="00251D6B"/>
    <w:rsid w:val="00253073"/>
    <w:rsid w:val="002555D8"/>
    <w:rsid w:val="00256355"/>
    <w:rsid w:val="00256777"/>
    <w:rsid w:val="00261106"/>
    <w:rsid w:val="002668EE"/>
    <w:rsid w:val="00272162"/>
    <w:rsid w:val="002731A8"/>
    <w:rsid w:val="002732C8"/>
    <w:rsid w:val="00273EB3"/>
    <w:rsid w:val="00277E3F"/>
    <w:rsid w:val="002844B4"/>
    <w:rsid w:val="0029473D"/>
    <w:rsid w:val="00294AF1"/>
    <w:rsid w:val="00296308"/>
    <w:rsid w:val="002A6BF1"/>
    <w:rsid w:val="002B19F3"/>
    <w:rsid w:val="002B4025"/>
    <w:rsid w:val="002B462A"/>
    <w:rsid w:val="002B720D"/>
    <w:rsid w:val="002C2B37"/>
    <w:rsid w:val="002C4B86"/>
    <w:rsid w:val="002D6405"/>
    <w:rsid w:val="002E204D"/>
    <w:rsid w:val="002E2AE9"/>
    <w:rsid w:val="002E4CD4"/>
    <w:rsid w:val="002E659A"/>
    <w:rsid w:val="002E68A5"/>
    <w:rsid w:val="002F12FA"/>
    <w:rsid w:val="002F2C1F"/>
    <w:rsid w:val="002F55D9"/>
    <w:rsid w:val="00300B26"/>
    <w:rsid w:val="00301D85"/>
    <w:rsid w:val="00311363"/>
    <w:rsid w:val="00313622"/>
    <w:rsid w:val="0031587C"/>
    <w:rsid w:val="003169EB"/>
    <w:rsid w:val="00317CC1"/>
    <w:rsid w:val="00320683"/>
    <w:rsid w:val="00321811"/>
    <w:rsid w:val="003231B9"/>
    <w:rsid w:val="00324C11"/>
    <w:rsid w:val="0032654D"/>
    <w:rsid w:val="00335A4A"/>
    <w:rsid w:val="0034284C"/>
    <w:rsid w:val="0034572D"/>
    <w:rsid w:val="00350385"/>
    <w:rsid w:val="00354CBE"/>
    <w:rsid w:val="0035630B"/>
    <w:rsid w:val="00361202"/>
    <w:rsid w:val="00362B77"/>
    <w:rsid w:val="00366D89"/>
    <w:rsid w:val="00370D88"/>
    <w:rsid w:val="00373AEC"/>
    <w:rsid w:val="0037554E"/>
    <w:rsid w:val="003772D8"/>
    <w:rsid w:val="003804DA"/>
    <w:rsid w:val="003A1EF7"/>
    <w:rsid w:val="003A3F36"/>
    <w:rsid w:val="003A4F8B"/>
    <w:rsid w:val="003B0249"/>
    <w:rsid w:val="003B1394"/>
    <w:rsid w:val="003B72BE"/>
    <w:rsid w:val="003B752F"/>
    <w:rsid w:val="003C3223"/>
    <w:rsid w:val="003C4153"/>
    <w:rsid w:val="003C56B3"/>
    <w:rsid w:val="003C5935"/>
    <w:rsid w:val="003D2714"/>
    <w:rsid w:val="003D2D6A"/>
    <w:rsid w:val="003D6304"/>
    <w:rsid w:val="003E4DD5"/>
    <w:rsid w:val="003E5407"/>
    <w:rsid w:val="003F17CB"/>
    <w:rsid w:val="003F1BB4"/>
    <w:rsid w:val="003F3269"/>
    <w:rsid w:val="003F45FE"/>
    <w:rsid w:val="004004A9"/>
    <w:rsid w:val="00401408"/>
    <w:rsid w:val="00402219"/>
    <w:rsid w:val="00403F5E"/>
    <w:rsid w:val="00405E8A"/>
    <w:rsid w:val="00407632"/>
    <w:rsid w:val="0041166A"/>
    <w:rsid w:val="00414EFA"/>
    <w:rsid w:val="00415777"/>
    <w:rsid w:val="00416EA6"/>
    <w:rsid w:val="0041772A"/>
    <w:rsid w:val="004261E7"/>
    <w:rsid w:val="00426B79"/>
    <w:rsid w:val="004274A9"/>
    <w:rsid w:val="00430303"/>
    <w:rsid w:val="00432005"/>
    <w:rsid w:val="0043505D"/>
    <w:rsid w:val="0043619C"/>
    <w:rsid w:val="004367A6"/>
    <w:rsid w:val="00436DA5"/>
    <w:rsid w:val="0044019F"/>
    <w:rsid w:val="004401D5"/>
    <w:rsid w:val="004473BC"/>
    <w:rsid w:val="00452524"/>
    <w:rsid w:val="00454B44"/>
    <w:rsid w:val="00455BD0"/>
    <w:rsid w:val="004579D2"/>
    <w:rsid w:val="0046047F"/>
    <w:rsid w:val="00460EAE"/>
    <w:rsid w:val="004647FC"/>
    <w:rsid w:val="00465649"/>
    <w:rsid w:val="004669D2"/>
    <w:rsid w:val="00466D2C"/>
    <w:rsid w:val="00471994"/>
    <w:rsid w:val="00471F58"/>
    <w:rsid w:val="004737A8"/>
    <w:rsid w:val="00475609"/>
    <w:rsid w:val="00483520"/>
    <w:rsid w:val="0048368D"/>
    <w:rsid w:val="0048411E"/>
    <w:rsid w:val="004866C8"/>
    <w:rsid w:val="00486883"/>
    <w:rsid w:val="004868B4"/>
    <w:rsid w:val="00490DCA"/>
    <w:rsid w:val="00493731"/>
    <w:rsid w:val="00493FBA"/>
    <w:rsid w:val="004957D2"/>
    <w:rsid w:val="00496AE0"/>
    <w:rsid w:val="004B0C82"/>
    <w:rsid w:val="004B20BB"/>
    <w:rsid w:val="004B44A5"/>
    <w:rsid w:val="004B569A"/>
    <w:rsid w:val="004B771D"/>
    <w:rsid w:val="004B7827"/>
    <w:rsid w:val="004C1CF5"/>
    <w:rsid w:val="004C273A"/>
    <w:rsid w:val="004C388D"/>
    <w:rsid w:val="004C7D02"/>
    <w:rsid w:val="004D1AC5"/>
    <w:rsid w:val="004D3B04"/>
    <w:rsid w:val="004D6EDB"/>
    <w:rsid w:val="004E0DA2"/>
    <w:rsid w:val="004E0E49"/>
    <w:rsid w:val="004E1D68"/>
    <w:rsid w:val="004E49CA"/>
    <w:rsid w:val="004F04F6"/>
    <w:rsid w:val="004F131D"/>
    <w:rsid w:val="004F1A3E"/>
    <w:rsid w:val="00502D13"/>
    <w:rsid w:val="00502E7F"/>
    <w:rsid w:val="00503829"/>
    <w:rsid w:val="00504270"/>
    <w:rsid w:val="00506D5A"/>
    <w:rsid w:val="00507FBB"/>
    <w:rsid w:val="00513B8D"/>
    <w:rsid w:val="00515DDF"/>
    <w:rsid w:val="00520DC1"/>
    <w:rsid w:val="005270F0"/>
    <w:rsid w:val="0053012E"/>
    <w:rsid w:val="0053104E"/>
    <w:rsid w:val="005320B4"/>
    <w:rsid w:val="00536E37"/>
    <w:rsid w:val="00537441"/>
    <w:rsid w:val="00540455"/>
    <w:rsid w:val="00542EF4"/>
    <w:rsid w:val="00545FE3"/>
    <w:rsid w:val="005466E1"/>
    <w:rsid w:val="0054748B"/>
    <w:rsid w:val="00547E5E"/>
    <w:rsid w:val="00550E8B"/>
    <w:rsid w:val="00556496"/>
    <w:rsid w:val="00556EAD"/>
    <w:rsid w:val="00564BCA"/>
    <w:rsid w:val="00565046"/>
    <w:rsid w:val="00565DA9"/>
    <w:rsid w:val="00565DEA"/>
    <w:rsid w:val="0056694A"/>
    <w:rsid w:val="0057590F"/>
    <w:rsid w:val="00576D51"/>
    <w:rsid w:val="005772AB"/>
    <w:rsid w:val="005819B9"/>
    <w:rsid w:val="00584EF0"/>
    <w:rsid w:val="0058606B"/>
    <w:rsid w:val="00587163"/>
    <w:rsid w:val="005912C6"/>
    <w:rsid w:val="00591B07"/>
    <w:rsid w:val="005933A8"/>
    <w:rsid w:val="005937D0"/>
    <w:rsid w:val="00594BF4"/>
    <w:rsid w:val="00597139"/>
    <w:rsid w:val="005A33F6"/>
    <w:rsid w:val="005A36D4"/>
    <w:rsid w:val="005B3316"/>
    <w:rsid w:val="005C1336"/>
    <w:rsid w:val="005C396B"/>
    <w:rsid w:val="005D092A"/>
    <w:rsid w:val="005D2E68"/>
    <w:rsid w:val="005D3AC5"/>
    <w:rsid w:val="005D5F43"/>
    <w:rsid w:val="005D7939"/>
    <w:rsid w:val="005E53F4"/>
    <w:rsid w:val="005E62AF"/>
    <w:rsid w:val="00601CBE"/>
    <w:rsid w:val="0060360F"/>
    <w:rsid w:val="00604019"/>
    <w:rsid w:val="006043C4"/>
    <w:rsid w:val="006046ED"/>
    <w:rsid w:val="006134A2"/>
    <w:rsid w:val="0061463A"/>
    <w:rsid w:val="006242D8"/>
    <w:rsid w:val="00624D88"/>
    <w:rsid w:val="0062690D"/>
    <w:rsid w:val="006270E1"/>
    <w:rsid w:val="006320F1"/>
    <w:rsid w:val="006379F8"/>
    <w:rsid w:val="006401E8"/>
    <w:rsid w:val="00641C4B"/>
    <w:rsid w:val="00644128"/>
    <w:rsid w:val="006447F9"/>
    <w:rsid w:val="00652484"/>
    <w:rsid w:val="00660369"/>
    <w:rsid w:val="00660601"/>
    <w:rsid w:val="0066091E"/>
    <w:rsid w:val="00660C45"/>
    <w:rsid w:val="00664D22"/>
    <w:rsid w:val="00666F14"/>
    <w:rsid w:val="00667FF1"/>
    <w:rsid w:val="006734A5"/>
    <w:rsid w:val="006745EF"/>
    <w:rsid w:val="00677307"/>
    <w:rsid w:val="006877B4"/>
    <w:rsid w:val="00692A97"/>
    <w:rsid w:val="00693252"/>
    <w:rsid w:val="006A0BA5"/>
    <w:rsid w:val="006A26CD"/>
    <w:rsid w:val="006B3F43"/>
    <w:rsid w:val="006B7A1F"/>
    <w:rsid w:val="006C0018"/>
    <w:rsid w:val="006C329F"/>
    <w:rsid w:val="006C3CC7"/>
    <w:rsid w:val="006C7A8F"/>
    <w:rsid w:val="006D1946"/>
    <w:rsid w:val="006D2258"/>
    <w:rsid w:val="006E7D3E"/>
    <w:rsid w:val="006F2B71"/>
    <w:rsid w:val="006F4ABC"/>
    <w:rsid w:val="007023DC"/>
    <w:rsid w:val="007025C2"/>
    <w:rsid w:val="00703782"/>
    <w:rsid w:val="00710BC8"/>
    <w:rsid w:val="007113E7"/>
    <w:rsid w:val="00722843"/>
    <w:rsid w:val="00722CCA"/>
    <w:rsid w:val="0072333E"/>
    <w:rsid w:val="007240CA"/>
    <w:rsid w:val="00730707"/>
    <w:rsid w:val="0073084E"/>
    <w:rsid w:val="00733C6D"/>
    <w:rsid w:val="00735B40"/>
    <w:rsid w:val="0074059E"/>
    <w:rsid w:val="00740963"/>
    <w:rsid w:val="007419F3"/>
    <w:rsid w:val="007430FF"/>
    <w:rsid w:val="00744039"/>
    <w:rsid w:val="00744642"/>
    <w:rsid w:val="00745828"/>
    <w:rsid w:val="007468B0"/>
    <w:rsid w:val="00747C39"/>
    <w:rsid w:val="00752213"/>
    <w:rsid w:val="00766BF7"/>
    <w:rsid w:val="00771F07"/>
    <w:rsid w:val="0077227A"/>
    <w:rsid w:val="007760BB"/>
    <w:rsid w:val="00776571"/>
    <w:rsid w:val="007804F5"/>
    <w:rsid w:val="00783973"/>
    <w:rsid w:val="00783FF5"/>
    <w:rsid w:val="00784438"/>
    <w:rsid w:val="00785CF5"/>
    <w:rsid w:val="00791585"/>
    <w:rsid w:val="00792451"/>
    <w:rsid w:val="00792BDC"/>
    <w:rsid w:val="00792E59"/>
    <w:rsid w:val="00795D9C"/>
    <w:rsid w:val="0079707C"/>
    <w:rsid w:val="007A0301"/>
    <w:rsid w:val="007A32E9"/>
    <w:rsid w:val="007A3E1E"/>
    <w:rsid w:val="007A40BF"/>
    <w:rsid w:val="007A760D"/>
    <w:rsid w:val="007A7BA7"/>
    <w:rsid w:val="007B1B40"/>
    <w:rsid w:val="007C21F3"/>
    <w:rsid w:val="007C241E"/>
    <w:rsid w:val="007C45B8"/>
    <w:rsid w:val="007C4F5F"/>
    <w:rsid w:val="007D0504"/>
    <w:rsid w:val="007D3ECC"/>
    <w:rsid w:val="007D471B"/>
    <w:rsid w:val="007D6AFF"/>
    <w:rsid w:val="007D7223"/>
    <w:rsid w:val="007E31BA"/>
    <w:rsid w:val="007E377D"/>
    <w:rsid w:val="007E3A84"/>
    <w:rsid w:val="007E4166"/>
    <w:rsid w:val="007F1274"/>
    <w:rsid w:val="007F3424"/>
    <w:rsid w:val="007F70B7"/>
    <w:rsid w:val="007F7BB5"/>
    <w:rsid w:val="00800DE1"/>
    <w:rsid w:val="0080107E"/>
    <w:rsid w:val="00802C93"/>
    <w:rsid w:val="00804D00"/>
    <w:rsid w:val="00812963"/>
    <w:rsid w:val="0081419D"/>
    <w:rsid w:val="008149F6"/>
    <w:rsid w:val="00823C3C"/>
    <w:rsid w:val="0082409D"/>
    <w:rsid w:val="008312CB"/>
    <w:rsid w:val="00832E87"/>
    <w:rsid w:val="00836937"/>
    <w:rsid w:val="00842D26"/>
    <w:rsid w:val="00842DA0"/>
    <w:rsid w:val="0084387D"/>
    <w:rsid w:val="00847399"/>
    <w:rsid w:val="00853061"/>
    <w:rsid w:val="00854BEB"/>
    <w:rsid w:val="00861D1F"/>
    <w:rsid w:val="00864274"/>
    <w:rsid w:val="008646A4"/>
    <w:rsid w:val="0086479F"/>
    <w:rsid w:val="0086765D"/>
    <w:rsid w:val="00873A5E"/>
    <w:rsid w:val="0087552F"/>
    <w:rsid w:val="00880144"/>
    <w:rsid w:val="0088583F"/>
    <w:rsid w:val="0088606A"/>
    <w:rsid w:val="0088771A"/>
    <w:rsid w:val="0089233A"/>
    <w:rsid w:val="008924A7"/>
    <w:rsid w:val="00892978"/>
    <w:rsid w:val="0089584F"/>
    <w:rsid w:val="008A3488"/>
    <w:rsid w:val="008A5A9A"/>
    <w:rsid w:val="008B0D97"/>
    <w:rsid w:val="008B1664"/>
    <w:rsid w:val="008B6E56"/>
    <w:rsid w:val="008B71EC"/>
    <w:rsid w:val="008C07BF"/>
    <w:rsid w:val="008C3023"/>
    <w:rsid w:val="008C656E"/>
    <w:rsid w:val="008C6E5A"/>
    <w:rsid w:val="008D0A40"/>
    <w:rsid w:val="008D4928"/>
    <w:rsid w:val="008D4935"/>
    <w:rsid w:val="008E6181"/>
    <w:rsid w:val="008E7F46"/>
    <w:rsid w:val="008F0456"/>
    <w:rsid w:val="008F14F8"/>
    <w:rsid w:val="008F1749"/>
    <w:rsid w:val="008F17F3"/>
    <w:rsid w:val="008F19ED"/>
    <w:rsid w:val="008F280B"/>
    <w:rsid w:val="008F3D1D"/>
    <w:rsid w:val="008F5877"/>
    <w:rsid w:val="008F7D7E"/>
    <w:rsid w:val="00902219"/>
    <w:rsid w:val="00902B25"/>
    <w:rsid w:val="00902B45"/>
    <w:rsid w:val="0090394A"/>
    <w:rsid w:val="00905A31"/>
    <w:rsid w:val="00910061"/>
    <w:rsid w:val="00911782"/>
    <w:rsid w:val="00911FDE"/>
    <w:rsid w:val="0092041C"/>
    <w:rsid w:val="0092231F"/>
    <w:rsid w:val="0092275C"/>
    <w:rsid w:val="0092777C"/>
    <w:rsid w:val="009377C4"/>
    <w:rsid w:val="009400E2"/>
    <w:rsid w:val="009401AB"/>
    <w:rsid w:val="009437D5"/>
    <w:rsid w:val="00944275"/>
    <w:rsid w:val="00946099"/>
    <w:rsid w:val="0095029E"/>
    <w:rsid w:val="0095185C"/>
    <w:rsid w:val="0095525E"/>
    <w:rsid w:val="00955465"/>
    <w:rsid w:val="00956A4B"/>
    <w:rsid w:val="009601B8"/>
    <w:rsid w:val="00960769"/>
    <w:rsid w:val="009610C9"/>
    <w:rsid w:val="00964700"/>
    <w:rsid w:val="0096616E"/>
    <w:rsid w:val="00967D90"/>
    <w:rsid w:val="0097028A"/>
    <w:rsid w:val="00971E6B"/>
    <w:rsid w:val="0097241C"/>
    <w:rsid w:val="00973315"/>
    <w:rsid w:val="0097356B"/>
    <w:rsid w:val="00973A15"/>
    <w:rsid w:val="0097406B"/>
    <w:rsid w:val="0098115E"/>
    <w:rsid w:val="00984E06"/>
    <w:rsid w:val="00992CF1"/>
    <w:rsid w:val="00995E4B"/>
    <w:rsid w:val="00995F9B"/>
    <w:rsid w:val="009A069F"/>
    <w:rsid w:val="009A084E"/>
    <w:rsid w:val="009A29AB"/>
    <w:rsid w:val="009A51F2"/>
    <w:rsid w:val="009B081B"/>
    <w:rsid w:val="009B3F18"/>
    <w:rsid w:val="009C298F"/>
    <w:rsid w:val="009C5956"/>
    <w:rsid w:val="009D12EC"/>
    <w:rsid w:val="009D4870"/>
    <w:rsid w:val="009D67C3"/>
    <w:rsid w:val="009E6102"/>
    <w:rsid w:val="009F0A5E"/>
    <w:rsid w:val="009F0C78"/>
    <w:rsid w:val="009F26E1"/>
    <w:rsid w:val="009F39C8"/>
    <w:rsid w:val="009F588F"/>
    <w:rsid w:val="009F5DE8"/>
    <w:rsid w:val="00A02DE0"/>
    <w:rsid w:val="00A03799"/>
    <w:rsid w:val="00A04E01"/>
    <w:rsid w:val="00A11F35"/>
    <w:rsid w:val="00A1417E"/>
    <w:rsid w:val="00A16A09"/>
    <w:rsid w:val="00A17947"/>
    <w:rsid w:val="00A251AC"/>
    <w:rsid w:val="00A25DC4"/>
    <w:rsid w:val="00A25F6A"/>
    <w:rsid w:val="00A325A8"/>
    <w:rsid w:val="00A32A95"/>
    <w:rsid w:val="00A350E8"/>
    <w:rsid w:val="00A357AF"/>
    <w:rsid w:val="00A416B8"/>
    <w:rsid w:val="00A43CA1"/>
    <w:rsid w:val="00A466C9"/>
    <w:rsid w:val="00A4768E"/>
    <w:rsid w:val="00A51C20"/>
    <w:rsid w:val="00A55040"/>
    <w:rsid w:val="00A5644A"/>
    <w:rsid w:val="00A6167E"/>
    <w:rsid w:val="00A70F9A"/>
    <w:rsid w:val="00A72922"/>
    <w:rsid w:val="00A74BE8"/>
    <w:rsid w:val="00A7526F"/>
    <w:rsid w:val="00A84982"/>
    <w:rsid w:val="00A86122"/>
    <w:rsid w:val="00A926AC"/>
    <w:rsid w:val="00A92C35"/>
    <w:rsid w:val="00A94595"/>
    <w:rsid w:val="00A95435"/>
    <w:rsid w:val="00A96C9F"/>
    <w:rsid w:val="00AA1864"/>
    <w:rsid w:val="00AB02BD"/>
    <w:rsid w:val="00AB29B9"/>
    <w:rsid w:val="00AB29CF"/>
    <w:rsid w:val="00AB729E"/>
    <w:rsid w:val="00AC1A27"/>
    <w:rsid w:val="00AC3DB6"/>
    <w:rsid w:val="00AC5E5E"/>
    <w:rsid w:val="00AD266B"/>
    <w:rsid w:val="00AD2B49"/>
    <w:rsid w:val="00AD5B9A"/>
    <w:rsid w:val="00AD6C2D"/>
    <w:rsid w:val="00AE2430"/>
    <w:rsid w:val="00AE3622"/>
    <w:rsid w:val="00AE60D8"/>
    <w:rsid w:val="00AE7A4C"/>
    <w:rsid w:val="00AF166E"/>
    <w:rsid w:val="00AF263C"/>
    <w:rsid w:val="00AF2F98"/>
    <w:rsid w:val="00AF3C02"/>
    <w:rsid w:val="00AF5758"/>
    <w:rsid w:val="00AF60C7"/>
    <w:rsid w:val="00AF7406"/>
    <w:rsid w:val="00B00F1C"/>
    <w:rsid w:val="00B0231C"/>
    <w:rsid w:val="00B02F0E"/>
    <w:rsid w:val="00B045F3"/>
    <w:rsid w:val="00B04C7B"/>
    <w:rsid w:val="00B05E1F"/>
    <w:rsid w:val="00B0749C"/>
    <w:rsid w:val="00B11533"/>
    <w:rsid w:val="00B14378"/>
    <w:rsid w:val="00B14738"/>
    <w:rsid w:val="00B17507"/>
    <w:rsid w:val="00B22282"/>
    <w:rsid w:val="00B23A8D"/>
    <w:rsid w:val="00B24B6E"/>
    <w:rsid w:val="00B30823"/>
    <w:rsid w:val="00B31389"/>
    <w:rsid w:val="00B313DE"/>
    <w:rsid w:val="00B31B1B"/>
    <w:rsid w:val="00B333DC"/>
    <w:rsid w:val="00B35568"/>
    <w:rsid w:val="00B405EE"/>
    <w:rsid w:val="00B40E2C"/>
    <w:rsid w:val="00B45E8D"/>
    <w:rsid w:val="00B52047"/>
    <w:rsid w:val="00B538A7"/>
    <w:rsid w:val="00B6531C"/>
    <w:rsid w:val="00B70C9F"/>
    <w:rsid w:val="00B714AA"/>
    <w:rsid w:val="00B731D3"/>
    <w:rsid w:val="00B81C68"/>
    <w:rsid w:val="00B83136"/>
    <w:rsid w:val="00B92B15"/>
    <w:rsid w:val="00B9548A"/>
    <w:rsid w:val="00BA2CEB"/>
    <w:rsid w:val="00BA561B"/>
    <w:rsid w:val="00BA69D6"/>
    <w:rsid w:val="00BB13AA"/>
    <w:rsid w:val="00BB2481"/>
    <w:rsid w:val="00BB68CB"/>
    <w:rsid w:val="00BB7A51"/>
    <w:rsid w:val="00BC0348"/>
    <w:rsid w:val="00BC0A44"/>
    <w:rsid w:val="00BC4261"/>
    <w:rsid w:val="00BC6042"/>
    <w:rsid w:val="00BD3A5B"/>
    <w:rsid w:val="00BE026D"/>
    <w:rsid w:val="00BE73EC"/>
    <w:rsid w:val="00C00545"/>
    <w:rsid w:val="00C00586"/>
    <w:rsid w:val="00C01088"/>
    <w:rsid w:val="00C02BE6"/>
    <w:rsid w:val="00C05BB3"/>
    <w:rsid w:val="00C07FAA"/>
    <w:rsid w:val="00C10FF2"/>
    <w:rsid w:val="00C16337"/>
    <w:rsid w:val="00C209A9"/>
    <w:rsid w:val="00C21056"/>
    <w:rsid w:val="00C3251B"/>
    <w:rsid w:val="00C33504"/>
    <w:rsid w:val="00C36DE6"/>
    <w:rsid w:val="00C37F02"/>
    <w:rsid w:val="00C400F4"/>
    <w:rsid w:val="00C415FA"/>
    <w:rsid w:val="00C463DA"/>
    <w:rsid w:val="00C47E31"/>
    <w:rsid w:val="00C52FFF"/>
    <w:rsid w:val="00C5336A"/>
    <w:rsid w:val="00C53FB1"/>
    <w:rsid w:val="00C5444E"/>
    <w:rsid w:val="00C56C8B"/>
    <w:rsid w:val="00C56ECE"/>
    <w:rsid w:val="00C57031"/>
    <w:rsid w:val="00C61C36"/>
    <w:rsid w:val="00C61FCC"/>
    <w:rsid w:val="00C654D5"/>
    <w:rsid w:val="00C70E2B"/>
    <w:rsid w:val="00C71D85"/>
    <w:rsid w:val="00C747EE"/>
    <w:rsid w:val="00C75850"/>
    <w:rsid w:val="00C76A35"/>
    <w:rsid w:val="00C86AC1"/>
    <w:rsid w:val="00C871AE"/>
    <w:rsid w:val="00C87CF2"/>
    <w:rsid w:val="00C912FE"/>
    <w:rsid w:val="00C920EA"/>
    <w:rsid w:val="00C93BA3"/>
    <w:rsid w:val="00C95086"/>
    <w:rsid w:val="00C95432"/>
    <w:rsid w:val="00C968B8"/>
    <w:rsid w:val="00CA00E6"/>
    <w:rsid w:val="00CA0D3B"/>
    <w:rsid w:val="00CA62CF"/>
    <w:rsid w:val="00CB0BC3"/>
    <w:rsid w:val="00CB36CA"/>
    <w:rsid w:val="00CB5D0A"/>
    <w:rsid w:val="00CC1A6A"/>
    <w:rsid w:val="00CD4179"/>
    <w:rsid w:val="00CD4D35"/>
    <w:rsid w:val="00CD6BE6"/>
    <w:rsid w:val="00CE07B7"/>
    <w:rsid w:val="00CE0BCA"/>
    <w:rsid w:val="00CE0F37"/>
    <w:rsid w:val="00CE3746"/>
    <w:rsid w:val="00CE47EC"/>
    <w:rsid w:val="00CE5C8E"/>
    <w:rsid w:val="00CF34D2"/>
    <w:rsid w:val="00CF5F62"/>
    <w:rsid w:val="00D0296E"/>
    <w:rsid w:val="00D02D0D"/>
    <w:rsid w:val="00D04D89"/>
    <w:rsid w:val="00D128D9"/>
    <w:rsid w:val="00D1382D"/>
    <w:rsid w:val="00D13BD1"/>
    <w:rsid w:val="00D14EE2"/>
    <w:rsid w:val="00D16607"/>
    <w:rsid w:val="00D16B53"/>
    <w:rsid w:val="00D2147F"/>
    <w:rsid w:val="00D23C64"/>
    <w:rsid w:val="00D25828"/>
    <w:rsid w:val="00D30F78"/>
    <w:rsid w:val="00D312A7"/>
    <w:rsid w:val="00D364BF"/>
    <w:rsid w:val="00D40EE4"/>
    <w:rsid w:val="00D40F5A"/>
    <w:rsid w:val="00D42913"/>
    <w:rsid w:val="00D42A26"/>
    <w:rsid w:val="00D43961"/>
    <w:rsid w:val="00D45067"/>
    <w:rsid w:val="00D466F7"/>
    <w:rsid w:val="00D4692D"/>
    <w:rsid w:val="00D50CCD"/>
    <w:rsid w:val="00D616F3"/>
    <w:rsid w:val="00D61D46"/>
    <w:rsid w:val="00D651F2"/>
    <w:rsid w:val="00D73A9A"/>
    <w:rsid w:val="00D7615C"/>
    <w:rsid w:val="00D801DB"/>
    <w:rsid w:val="00D81241"/>
    <w:rsid w:val="00D83F59"/>
    <w:rsid w:val="00D86A3D"/>
    <w:rsid w:val="00D9092E"/>
    <w:rsid w:val="00D90CA8"/>
    <w:rsid w:val="00D90F16"/>
    <w:rsid w:val="00D94522"/>
    <w:rsid w:val="00D94F46"/>
    <w:rsid w:val="00DA0962"/>
    <w:rsid w:val="00DA5F6E"/>
    <w:rsid w:val="00DB0DAD"/>
    <w:rsid w:val="00DC1B2C"/>
    <w:rsid w:val="00DC44D2"/>
    <w:rsid w:val="00DD3DD5"/>
    <w:rsid w:val="00DD4447"/>
    <w:rsid w:val="00DD4D9F"/>
    <w:rsid w:val="00DD587F"/>
    <w:rsid w:val="00DD6188"/>
    <w:rsid w:val="00DD7E17"/>
    <w:rsid w:val="00DE0003"/>
    <w:rsid w:val="00DE25BC"/>
    <w:rsid w:val="00DF0BD5"/>
    <w:rsid w:val="00DF0E23"/>
    <w:rsid w:val="00DF15BB"/>
    <w:rsid w:val="00DF2F6E"/>
    <w:rsid w:val="00DF37B1"/>
    <w:rsid w:val="00DF4F63"/>
    <w:rsid w:val="00E00CA6"/>
    <w:rsid w:val="00E01DF2"/>
    <w:rsid w:val="00E024B9"/>
    <w:rsid w:val="00E03712"/>
    <w:rsid w:val="00E047AF"/>
    <w:rsid w:val="00E05216"/>
    <w:rsid w:val="00E07135"/>
    <w:rsid w:val="00E10FB7"/>
    <w:rsid w:val="00E1139F"/>
    <w:rsid w:val="00E12D82"/>
    <w:rsid w:val="00E234E3"/>
    <w:rsid w:val="00E23FBD"/>
    <w:rsid w:val="00E25784"/>
    <w:rsid w:val="00E26898"/>
    <w:rsid w:val="00E26A3C"/>
    <w:rsid w:val="00E275D5"/>
    <w:rsid w:val="00E30AF1"/>
    <w:rsid w:val="00E35689"/>
    <w:rsid w:val="00E35BF2"/>
    <w:rsid w:val="00E36A6D"/>
    <w:rsid w:val="00E379C4"/>
    <w:rsid w:val="00E41150"/>
    <w:rsid w:val="00E42566"/>
    <w:rsid w:val="00E45582"/>
    <w:rsid w:val="00E50BF7"/>
    <w:rsid w:val="00E5102C"/>
    <w:rsid w:val="00E51C24"/>
    <w:rsid w:val="00E51F56"/>
    <w:rsid w:val="00E52995"/>
    <w:rsid w:val="00E53D17"/>
    <w:rsid w:val="00E56129"/>
    <w:rsid w:val="00E56168"/>
    <w:rsid w:val="00E602C9"/>
    <w:rsid w:val="00E632BC"/>
    <w:rsid w:val="00E638C3"/>
    <w:rsid w:val="00E646AD"/>
    <w:rsid w:val="00E64A62"/>
    <w:rsid w:val="00E6637C"/>
    <w:rsid w:val="00E666D8"/>
    <w:rsid w:val="00E736E3"/>
    <w:rsid w:val="00E82987"/>
    <w:rsid w:val="00E8299C"/>
    <w:rsid w:val="00E8693A"/>
    <w:rsid w:val="00E96980"/>
    <w:rsid w:val="00E9770D"/>
    <w:rsid w:val="00EA1922"/>
    <w:rsid w:val="00EA2344"/>
    <w:rsid w:val="00EA3632"/>
    <w:rsid w:val="00EB12DD"/>
    <w:rsid w:val="00EB1B18"/>
    <w:rsid w:val="00EB3DA6"/>
    <w:rsid w:val="00EB684F"/>
    <w:rsid w:val="00EC05CB"/>
    <w:rsid w:val="00EC1320"/>
    <w:rsid w:val="00EC1C91"/>
    <w:rsid w:val="00EC5843"/>
    <w:rsid w:val="00EC6FF7"/>
    <w:rsid w:val="00ED1AEC"/>
    <w:rsid w:val="00ED795A"/>
    <w:rsid w:val="00EE0BED"/>
    <w:rsid w:val="00EE60CF"/>
    <w:rsid w:val="00EE6BCD"/>
    <w:rsid w:val="00EE75E5"/>
    <w:rsid w:val="00EF0771"/>
    <w:rsid w:val="00EF63CF"/>
    <w:rsid w:val="00EF7106"/>
    <w:rsid w:val="00F00069"/>
    <w:rsid w:val="00F015CE"/>
    <w:rsid w:val="00F0325F"/>
    <w:rsid w:val="00F12179"/>
    <w:rsid w:val="00F1270E"/>
    <w:rsid w:val="00F13BF4"/>
    <w:rsid w:val="00F208BD"/>
    <w:rsid w:val="00F21412"/>
    <w:rsid w:val="00F26E42"/>
    <w:rsid w:val="00F33B8C"/>
    <w:rsid w:val="00F35918"/>
    <w:rsid w:val="00F363ED"/>
    <w:rsid w:val="00F43CBD"/>
    <w:rsid w:val="00F44DFA"/>
    <w:rsid w:val="00F50DDD"/>
    <w:rsid w:val="00F53CCF"/>
    <w:rsid w:val="00F602F3"/>
    <w:rsid w:val="00F704D6"/>
    <w:rsid w:val="00F713C2"/>
    <w:rsid w:val="00F76F9B"/>
    <w:rsid w:val="00F811E1"/>
    <w:rsid w:val="00F817C9"/>
    <w:rsid w:val="00F8422F"/>
    <w:rsid w:val="00F85DB8"/>
    <w:rsid w:val="00F85E86"/>
    <w:rsid w:val="00F869E8"/>
    <w:rsid w:val="00F86E40"/>
    <w:rsid w:val="00F9357A"/>
    <w:rsid w:val="00F95021"/>
    <w:rsid w:val="00F9569F"/>
    <w:rsid w:val="00FA6700"/>
    <w:rsid w:val="00FA7135"/>
    <w:rsid w:val="00FB21D5"/>
    <w:rsid w:val="00FB6989"/>
    <w:rsid w:val="00FC0476"/>
    <w:rsid w:val="00FC061C"/>
    <w:rsid w:val="00FC0A05"/>
    <w:rsid w:val="00FC3DCE"/>
    <w:rsid w:val="00FC47DB"/>
    <w:rsid w:val="00FC7624"/>
    <w:rsid w:val="00FC78DD"/>
    <w:rsid w:val="00FD1A7C"/>
    <w:rsid w:val="00FE0E54"/>
    <w:rsid w:val="00FE0FBC"/>
    <w:rsid w:val="00FE24B2"/>
    <w:rsid w:val="00FE351D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F1A91"/>
  <w15:docId w15:val="{1EA5E8C4-A0D7-41C3-9627-0D8F1B7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D7E17"/>
    <w:pPr>
      <w:keepNext/>
      <w:spacing w:before="240" w:after="60"/>
      <w:outlineLvl w:val="2"/>
    </w:pPr>
    <w:rPr>
      <w:rFonts w:ascii="Calibri Light" w:hAnsi="Calibri Light"/>
      <w:b/>
      <w:bCs/>
      <w:color w:val="000000"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E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D90F16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0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2C17"/>
  </w:style>
  <w:style w:type="paragraph" w:styleId="Footer">
    <w:name w:val="footer"/>
    <w:basedOn w:val="Normal"/>
    <w:link w:val="FooterChar"/>
    <w:uiPriority w:val="99"/>
    <w:unhideWhenUsed/>
    <w:rsid w:val="001E2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2C17"/>
  </w:style>
  <w:style w:type="character" w:styleId="Hyperlink">
    <w:name w:val="Hyperlink"/>
    <w:basedOn w:val="DefaultParagraphFont"/>
    <w:rsid w:val="001E2C17"/>
    <w:rPr>
      <w:color w:val="238E68"/>
      <w:u w:val="single"/>
    </w:rPr>
  </w:style>
  <w:style w:type="paragraph" w:styleId="NormalWeb">
    <w:name w:val="Normal (Web)"/>
    <w:basedOn w:val="Normal"/>
    <w:rsid w:val="001E2C17"/>
    <w:pPr>
      <w:spacing w:before="100" w:beforeAutospacing="1" w:after="100" w:afterAutospacing="1"/>
    </w:pPr>
    <w:rPr>
      <w:color w:val="000000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D90F16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ListParagraph">
    <w:name w:val="List Paragraph"/>
    <w:aliases w:val="Bullet OFM"/>
    <w:basedOn w:val="Normal"/>
    <w:link w:val="ListParagraphChar"/>
    <w:uiPriority w:val="34"/>
    <w:qFormat/>
    <w:rsid w:val="00D90F16"/>
    <w:pPr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D90F16"/>
    <w:pPr>
      <w:jc w:val="both"/>
    </w:pPr>
    <w:rPr>
      <w:rFonts w:ascii="Arial" w:hAnsi="Arial" w:cs="Arial"/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D90F16"/>
    <w:rPr>
      <w:rFonts w:ascii="Arial" w:eastAsia="Times New Roman" w:hAnsi="Arial" w:cs="Arial"/>
      <w:szCs w:val="24"/>
      <w:lang w:val="hr-HR"/>
    </w:rPr>
  </w:style>
  <w:style w:type="character" w:customStyle="1" w:styleId="small1">
    <w:name w:val="small1"/>
    <w:basedOn w:val="DefaultParagraphFont"/>
    <w:rsid w:val="00D90F16"/>
    <w:rPr>
      <w:rFonts w:ascii="Verdana" w:hAnsi="Verdana" w:hint="default"/>
      <w:sz w:val="15"/>
      <w:szCs w:val="15"/>
    </w:rPr>
  </w:style>
  <w:style w:type="paragraph" w:customStyle="1" w:styleId="Bullet1">
    <w:name w:val="Bullet 1"/>
    <w:rsid w:val="00D90F16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solistparagraph0">
    <w:name w:val="msolistparagraph"/>
    <w:basedOn w:val="Normal"/>
    <w:rsid w:val="008B1664"/>
    <w:pPr>
      <w:ind w:left="720"/>
    </w:pPr>
    <w:rPr>
      <w:rFonts w:ascii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E8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paragraph" w:customStyle="1" w:styleId="Default">
    <w:name w:val="Default"/>
    <w:rsid w:val="00460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tl18">
    <w:name w:val="stl_18"/>
    <w:rsid w:val="00DD3DD5"/>
  </w:style>
  <w:style w:type="character" w:styleId="Strong">
    <w:name w:val="Strong"/>
    <w:qFormat/>
    <w:rsid w:val="006B3F43"/>
    <w:rPr>
      <w:b/>
      <w:bCs/>
    </w:rPr>
  </w:style>
  <w:style w:type="character" w:customStyle="1" w:styleId="jlqj4b">
    <w:name w:val="jlqj4b"/>
    <w:basedOn w:val="DefaultParagraphFont"/>
    <w:rsid w:val="00E36A6D"/>
  </w:style>
  <w:style w:type="character" w:customStyle="1" w:styleId="Heading3Char">
    <w:name w:val="Heading 3 Char"/>
    <w:basedOn w:val="DefaultParagraphFont"/>
    <w:link w:val="Heading3"/>
    <w:rsid w:val="00DD7E17"/>
    <w:rPr>
      <w:rFonts w:ascii="Calibri Light" w:eastAsia="Times New Roman" w:hAnsi="Calibri Light" w:cs="Times New Roman"/>
      <w:b/>
      <w:bCs/>
      <w:color w:val="000000"/>
      <w:sz w:val="26"/>
      <w:szCs w:val="26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B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rzxr">
    <w:name w:val="lrzxr"/>
    <w:basedOn w:val="DefaultParagraphFont"/>
    <w:rsid w:val="00710BC8"/>
  </w:style>
  <w:style w:type="paragraph" w:customStyle="1" w:styleId="Style1">
    <w:name w:val="Style1"/>
    <w:basedOn w:val="Normal"/>
    <w:link w:val="Style1Char"/>
    <w:qFormat/>
    <w:rsid w:val="00710BC8"/>
    <w:pPr>
      <w:spacing w:before="100" w:beforeAutospacing="1" w:after="100" w:afterAutospacing="1"/>
      <w:outlineLvl w:val="1"/>
    </w:pPr>
    <w:rPr>
      <w:b/>
      <w:bCs/>
      <w:lang w:eastAsia="bs-Latn-BA"/>
    </w:rPr>
  </w:style>
  <w:style w:type="character" w:customStyle="1" w:styleId="markedcontent">
    <w:name w:val="markedcontent"/>
    <w:rsid w:val="00370D88"/>
  </w:style>
  <w:style w:type="character" w:customStyle="1" w:styleId="Style1Char">
    <w:name w:val="Style1 Char"/>
    <w:basedOn w:val="DefaultParagraphFont"/>
    <w:link w:val="Style1"/>
    <w:rsid w:val="00710BC8"/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customStyle="1" w:styleId="hwtze">
    <w:name w:val="hwtze"/>
    <w:basedOn w:val="DefaultParagraphFont"/>
    <w:rsid w:val="00D128D9"/>
  </w:style>
  <w:style w:type="character" w:customStyle="1" w:styleId="rynqvb">
    <w:name w:val="rynqvb"/>
    <w:basedOn w:val="DefaultParagraphFont"/>
    <w:rsid w:val="00D128D9"/>
  </w:style>
  <w:style w:type="character" w:styleId="CommentReference">
    <w:name w:val="annotation reference"/>
    <w:basedOn w:val="DefaultParagraphFont"/>
    <w:rsid w:val="00BB2481"/>
    <w:rPr>
      <w:sz w:val="16"/>
      <w:szCs w:val="16"/>
    </w:rPr>
  </w:style>
  <w:style w:type="paragraph" w:styleId="CommentText">
    <w:name w:val="annotation text"/>
    <w:basedOn w:val="Normal"/>
    <w:link w:val="CommentTextChar1"/>
    <w:rsid w:val="00BB2481"/>
    <w:pPr>
      <w:tabs>
        <w:tab w:val="left" w:pos="720"/>
      </w:tabs>
      <w:suppressAutoHyphens/>
      <w:spacing w:after="200" w:line="276" w:lineRule="auto"/>
    </w:pPr>
    <w:rPr>
      <w:color w:val="00000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BB2481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BB2481"/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character" w:customStyle="1" w:styleId="ListParagraphChar">
    <w:name w:val="List Paragraph Char"/>
    <w:aliases w:val="Bullet OFM Char"/>
    <w:link w:val="ListParagraph"/>
    <w:uiPriority w:val="34"/>
    <w:locked/>
    <w:rsid w:val="00BB24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ba/" TargetMode="External"/><Relationship Id="rId1" Type="http://schemas.openxmlformats.org/officeDocument/2006/relationships/hyperlink" Target="mailto:kontakt@javnenabavke.b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ba/" TargetMode="External"/><Relationship Id="rId1" Type="http://schemas.openxmlformats.org/officeDocument/2006/relationships/hyperlink" Target="mailto:kontakt@javnenabavke.b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ba/" TargetMode="External"/><Relationship Id="rId1" Type="http://schemas.openxmlformats.org/officeDocument/2006/relationships/hyperlink" Target="mailto:kontakt@javnenabavke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E8A9-BA6D-4798-90F0-B6ADBE5D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Admir Cebic</cp:lastModifiedBy>
  <cp:revision>2</cp:revision>
  <cp:lastPrinted>2021-06-22T08:56:00Z</cp:lastPrinted>
  <dcterms:created xsi:type="dcterms:W3CDTF">2025-06-29T20:27:00Z</dcterms:created>
  <dcterms:modified xsi:type="dcterms:W3CDTF">2025-06-29T20:27:00Z</dcterms:modified>
</cp:coreProperties>
</file>